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1" w:rsidRDefault="00827601" w:rsidP="00827601">
      <w:pPr>
        <w:spacing w:after="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497A8B">
        <w:rPr>
          <w:rFonts w:ascii="Bookman Old Style" w:eastAsia="Calibri" w:hAnsi="Bookman Old Style" w:cs="Times New Roman"/>
          <w:sz w:val="28"/>
          <w:szCs w:val="28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4" o:title=""/>
          </v:shape>
          <o:OLEObject Type="Embed" ProgID="Imaging." ShapeID="_x0000_i1025" DrawAspect="Content" ObjectID="_1384761409" r:id="rId5"/>
        </w:object>
      </w:r>
    </w:p>
    <w:p w:rsidR="00827601" w:rsidRDefault="00827601" w:rsidP="00827601">
      <w:pPr>
        <w:spacing w:after="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827601" w:rsidRDefault="00827601" w:rsidP="00827601">
      <w:pPr>
        <w:spacing w:after="0"/>
        <w:jc w:val="center"/>
        <w:outlineLvl w:val="0"/>
        <w:rPr>
          <w:rFonts w:ascii="Bookman Old Style" w:hAnsi="Bookman Old Style"/>
          <w:b/>
          <w:kern w:val="2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ГЛАВЫ АДМИНИСТРАЦИИ</w:t>
      </w:r>
    </w:p>
    <w:p w:rsidR="00827601" w:rsidRDefault="00827601" w:rsidP="00827601">
      <w:pPr>
        <w:pStyle w:val="2"/>
        <w:spacing w:before="30" w:after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827601" w:rsidRDefault="00827601" w:rsidP="00827601">
      <w:pPr>
        <w:pStyle w:val="2"/>
        <w:spacing w:before="30" w:after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827601" w:rsidRDefault="00827601" w:rsidP="00827601">
      <w:pPr>
        <w:pStyle w:val="--"/>
        <w:spacing w:before="30" w:after="3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6D64EF" w:rsidRDefault="00827601" w:rsidP="006D64EF">
      <w:pPr>
        <w:pStyle w:val="--"/>
        <w:tabs>
          <w:tab w:val="left" w:pos="240"/>
          <w:tab w:val="left" w:pos="7035"/>
        </w:tabs>
        <w:spacing w:before="30" w:after="30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="006D64EF">
        <w:rPr>
          <w:rFonts w:ascii="Bookman Old Style" w:hAnsi="Bookman Old Style"/>
          <w:b/>
        </w:rPr>
        <w:t>№</w:t>
      </w:r>
      <w:r w:rsidR="00591EC0">
        <w:rPr>
          <w:rFonts w:ascii="Bookman Old Style" w:hAnsi="Bookman Old Style"/>
          <w:b/>
        </w:rPr>
        <w:t>25</w:t>
      </w:r>
      <w:r w:rsidR="006D64EF">
        <w:rPr>
          <w:rFonts w:ascii="Bookman Old Style" w:hAnsi="Bookman Old Style"/>
          <w:b/>
        </w:rPr>
        <w:tab/>
      </w:r>
      <w:r w:rsidR="00591EC0">
        <w:rPr>
          <w:rFonts w:ascii="Bookman Old Style" w:hAnsi="Bookman Old Style"/>
          <w:b/>
        </w:rPr>
        <w:t>30.11.2011г</w:t>
      </w:r>
    </w:p>
    <w:p w:rsidR="00827601" w:rsidRPr="006D64EF" w:rsidRDefault="00827601" w:rsidP="006D64EF">
      <w:pPr>
        <w:pStyle w:val="--"/>
        <w:tabs>
          <w:tab w:val="left" w:pos="240"/>
          <w:tab w:val="left" w:pos="7035"/>
        </w:tabs>
        <w:spacing w:before="30" w:after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О введении отраслей системы оплаты труда</w:t>
      </w:r>
    </w:p>
    <w:p w:rsidR="000D4638" w:rsidRDefault="000D4638" w:rsidP="00827601">
      <w:pPr>
        <w:pStyle w:val="a3"/>
        <w:ind w:left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р</w:t>
      </w:r>
      <w:r w:rsidR="00827601">
        <w:rPr>
          <w:rFonts w:ascii="Bookman Old Style" w:hAnsi="Bookman Old Style"/>
          <w:b/>
          <w:sz w:val="24"/>
        </w:rPr>
        <w:t>аботников культуры</w:t>
      </w:r>
      <w:r>
        <w:rPr>
          <w:rFonts w:ascii="Bookman Old Style" w:hAnsi="Bookman Old Style"/>
          <w:b/>
          <w:sz w:val="24"/>
        </w:rPr>
        <w:t xml:space="preserve"> Администрации местного</w:t>
      </w:r>
    </w:p>
    <w:p w:rsidR="000D4638" w:rsidRDefault="000D4638" w:rsidP="00827601">
      <w:pPr>
        <w:pStyle w:val="a3"/>
        <w:ind w:left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самоуправления Киевского сельского поселения</w:t>
      </w:r>
      <w:r w:rsidR="00827601">
        <w:rPr>
          <w:rFonts w:ascii="Bookman Old Style" w:hAnsi="Bookman Old Style"/>
          <w:b/>
          <w:sz w:val="24"/>
        </w:rPr>
        <w:t xml:space="preserve"> </w:t>
      </w:r>
    </w:p>
    <w:p w:rsidR="00827601" w:rsidRDefault="00827601" w:rsidP="00827601">
      <w:pPr>
        <w:pStyle w:val="a3"/>
        <w:ind w:left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Моздокского района</w:t>
      </w:r>
      <w:r w:rsidR="000D463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Республики Северная Осетия – Алания</w:t>
      </w:r>
    </w:p>
    <w:p w:rsidR="00827601" w:rsidRDefault="006D64EF" w:rsidP="00827601">
      <w:pPr>
        <w:pStyle w:val="a3"/>
        <w:ind w:left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          </w:t>
      </w:r>
      <w:r w:rsidR="00827601">
        <w:rPr>
          <w:rFonts w:ascii="Bookman Old Style" w:hAnsi="Bookman Old Style"/>
          <w:sz w:val="24"/>
        </w:rPr>
        <w:t xml:space="preserve">В соответствии с постановлением Правительства Российской Федерации от 5 августа 2008 года №583 « О введении новых </w:t>
      </w:r>
      <w:proofErr w:type="gramStart"/>
      <w:r w:rsidR="00827601">
        <w:rPr>
          <w:rFonts w:ascii="Bookman Old Style" w:hAnsi="Bookman Old Style"/>
          <w:sz w:val="24"/>
        </w:rPr>
        <w:t>систем оплаты труда работников  федеральных бюджетных учреждений</w:t>
      </w:r>
      <w:proofErr w:type="gramEnd"/>
      <w:r w:rsidR="00827601">
        <w:rPr>
          <w:rFonts w:ascii="Bookman Old Style" w:hAnsi="Bookman Old Style"/>
          <w:sz w:val="24"/>
        </w:rPr>
        <w:t xml:space="preserve"> и федеральных государственных органов</w:t>
      </w:r>
      <w:r w:rsidR="00202EB0">
        <w:rPr>
          <w:rFonts w:ascii="Bookman Old Style" w:hAnsi="Bookman Old Style"/>
          <w:sz w:val="24"/>
        </w:rPr>
        <w:t xml:space="preserve">, а также гражданского персонала воинских частей. </w:t>
      </w:r>
      <w:proofErr w:type="gramStart"/>
      <w:r w:rsidR="00202EB0">
        <w:rPr>
          <w:rFonts w:ascii="Bookman Old Style" w:hAnsi="Bookman Old Style"/>
          <w:sz w:val="24"/>
        </w:rPr>
        <w:t>Учреждений и подразделений федеральных органов исполнительной власти, в которых законом предусмотрена военная и приравненная к  ней служба, оплата труда которых в настоящее время осуществляется на основании Единой тарифной сетки по оплате труда работников  федеральных государственных учреждений», постановлением Правительства</w:t>
      </w:r>
      <w:r w:rsidR="00ED0F8E">
        <w:rPr>
          <w:rFonts w:ascii="Bookman Old Style" w:hAnsi="Bookman Old Style"/>
          <w:sz w:val="24"/>
        </w:rPr>
        <w:t xml:space="preserve"> Республики Северная Осетия – Алания от 21 октября 2011г. №285 « О введении отраслевой системы оплаты труда работников учреждений культуры, искусства, кинематографии, средств массовой</w:t>
      </w:r>
      <w:proofErr w:type="gramEnd"/>
      <w:r w:rsidR="00ED0F8E">
        <w:rPr>
          <w:rFonts w:ascii="Bookman Old Style" w:hAnsi="Bookman Old Style"/>
          <w:sz w:val="24"/>
        </w:rPr>
        <w:t xml:space="preserve"> информации и образовательных учреждений, подведомственных Министерству культуры и массовых коммуникаций Республики Северная Осетия – Алания»</w:t>
      </w:r>
      <w:r w:rsidR="004B4EB3">
        <w:rPr>
          <w:rFonts w:ascii="Bookman Old Style" w:hAnsi="Bookman Old Style"/>
          <w:sz w:val="24"/>
        </w:rPr>
        <w:t xml:space="preserve">, постановлением Главы Администрации местного самоуправления Моздокского района Республики Северная Осетия-Алания от 24 ноября 2011 года №19-Ф «О введении отраслевой системы оплаты труда работников культуры Моздокского района Республики Северная Осетия </w:t>
      </w:r>
      <w:proofErr w:type="gramStart"/>
      <w:r w:rsidR="004B4EB3">
        <w:rPr>
          <w:rFonts w:ascii="Bookman Old Style" w:hAnsi="Bookman Old Style"/>
          <w:sz w:val="24"/>
        </w:rPr>
        <w:t>-А</w:t>
      </w:r>
      <w:proofErr w:type="gramEnd"/>
      <w:r w:rsidR="004B4EB3">
        <w:rPr>
          <w:rFonts w:ascii="Bookman Old Style" w:hAnsi="Bookman Old Style"/>
          <w:sz w:val="24"/>
        </w:rPr>
        <w:t>лания</w:t>
      </w:r>
      <w:r w:rsidR="00ED0F8E">
        <w:rPr>
          <w:rFonts w:ascii="Bookman Old Style" w:hAnsi="Bookman Old Style"/>
          <w:sz w:val="24"/>
        </w:rPr>
        <w:t xml:space="preserve"> постановляю:</w:t>
      </w:r>
    </w:p>
    <w:p w:rsidR="00ED0F8E" w:rsidRDefault="00ED0F8E" w:rsidP="00723B8B">
      <w:pPr>
        <w:pStyle w:val="a3"/>
        <w:ind w:left="0" w:firstLine="70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1.Ввести с 1 сентября 2011 года новую отраслевую систему оплаты труда для работников </w:t>
      </w:r>
      <w:r w:rsidR="004B4EB3">
        <w:rPr>
          <w:rFonts w:ascii="Bookman Old Style" w:hAnsi="Bookman Old Style"/>
          <w:sz w:val="24"/>
        </w:rPr>
        <w:t xml:space="preserve">Дома культуры </w:t>
      </w:r>
      <w:r w:rsidR="00723B8B">
        <w:rPr>
          <w:rFonts w:ascii="Bookman Old Style" w:hAnsi="Bookman Old Style"/>
          <w:sz w:val="24"/>
        </w:rPr>
        <w:t>Администрации местного самоуправления</w:t>
      </w:r>
      <w:r w:rsidR="004B4EB3">
        <w:rPr>
          <w:rFonts w:ascii="Bookman Old Style" w:hAnsi="Bookman Old Style"/>
          <w:sz w:val="24"/>
        </w:rPr>
        <w:t xml:space="preserve"> Киевск</w:t>
      </w:r>
      <w:r w:rsidR="00723B8B">
        <w:rPr>
          <w:rFonts w:ascii="Bookman Old Style" w:hAnsi="Bookman Old Style"/>
          <w:sz w:val="24"/>
        </w:rPr>
        <w:t>ого сельского поселения</w:t>
      </w:r>
      <w:r w:rsidR="00723B8B" w:rsidRPr="00723B8B">
        <w:rPr>
          <w:rFonts w:ascii="Bookman Old Style" w:hAnsi="Bookman Old Style"/>
          <w:sz w:val="24"/>
        </w:rPr>
        <w:t xml:space="preserve"> </w:t>
      </w:r>
      <w:r w:rsidR="00723B8B">
        <w:rPr>
          <w:rFonts w:ascii="Bookman Old Style" w:hAnsi="Bookman Old Style"/>
          <w:sz w:val="24"/>
        </w:rPr>
        <w:t>Моздокского района Республики Северная Осетия-Алания</w:t>
      </w:r>
      <w:r>
        <w:rPr>
          <w:rFonts w:ascii="Bookman Old Style" w:hAnsi="Bookman Old Style"/>
          <w:sz w:val="24"/>
        </w:rPr>
        <w:t xml:space="preserve">, оплаты труда которых в настоящее время осуществляется на основе Единой тарифной сетки по оплате труда работников бюджетных учреждений Республики Северная Осетия </w:t>
      </w:r>
      <w:proofErr w:type="gramStart"/>
      <w:r>
        <w:rPr>
          <w:rFonts w:ascii="Bookman Old Style" w:hAnsi="Bookman Old Style"/>
          <w:sz w:val="24"/>
        </w:rPr>
        <w:t>–А</w:t>
      </w:r>
      <w:proofErr w:type="gramEnd"/>
      <w:r>
        <w:rPr>
          <w:rFonts w:ascii="Bookman Old Style" w:hAnsi="Bookman Old Style"/>
          <w:sz w:val="24"/>
        </w:rPr>
        <w:t>лания.</w:t>
      </w:r>
    </w:p>
    <w:p w:rsidR="00ED0F8E" w:rsidRDefault="00ED0F8E" w:rsidP="00ED0F8E">
      <w:pPr>
        <w:pStyle w:val="a3"/>
        <w:ind w:left="0" w:firstLine="70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Утвердить прилагаемое Положение об отраслевой системе </w:t>
      </w:r>
      <w:proofErr w:type="gramStart"/>
      <w:r>
        <w:rPr>
          <w:rFonts w:ascii="Bookman Old Style" w:hAnsi="Bookman Old Style"/>
          <w:sz w:val="24"/>
        </w:rPr>
        <w:t>оплаты труда работников</w:t>
      </w:r>
      <w:r w:rsidR="004B4EB3" w:rsidRPr="004B4EB3">
        <w:rPr>
          <w:rFonts w:ascii="Bookman Old Style" w:hAnsi="Bookman Old Style"/>
          <w:sz w:val="24"/>
        </w:rPr>
        <w:t xml:space="preserve"> </w:t>
      </w:r>
      <w:r w:rsidR="004B4EB3">
        <w:rPr>
          <w:rFonts w:ascii="Bookman Old Style" w:hAnsi="Bookman Old Style"/>
          <w:sz w:val="24"/>
        </w:rPr>
        <w:t xml:space="preserve">Дома культуры </w:t>
      </w:r>
      <w:r w:rsidR="00723B8B">
        <w:rPr>
          <w:rFonts w:ascii="Bookman Old Style" w:hAnsi="Bookman Old Style"/>
          <w:sz w:val="24"/>
        </w:rPr>
        <w:t xml:space="preserve">Администрации местного самоуправления Киевского сельского поселения Моздокского района </w:t>
      </w:r>
      <w:r>
        <w:rPr>
          <w:rFonts w:ascii="Bookman Old Style" w:hAnsi="Bookman Old Style"/>
          <w:sz w:val="24"/>
        </w:rPr>
        <w:t>Республики</w:t>
      </w:r>
      <w:proofErr w:type="gramEnd"/>
      <w:r>
        <w:rPr>
          <w:rFonts w:ascii="Bookman Old Style" w:hAnsi="Bookman Old Style"/>
          <w:sz w:val="24"/>
        </w:rPr>
        <w:t xml:space="preserve"> Северная Осетия-Алания.</w:t>
      </w:r>
    </w:p>
    <w:p w:rsidR="00ED0F8E" w:rsidRDefault="00ED0F8E" w:rsidP="00ED0F8E">
      <w:pPr>
        <w:pStyle w:val="a3"/>
        <w:ind w:left="0" w:firstLine="70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3.</w:t>
      </w:r>
      <w:proofErr w:type="gramStart"/>
      <w:r>
        <w:rPr>
          <w:rFonts w:ascii="Bookman Old Style" w:hAnsi="Bookman Old Style"/>
          <w:sz w:val="24"/>
        </w:rPr>
        <w:t>Контроль за</w:t>
      </w:r>
      <w:proofErr w:type="gramEnd"/>
      <w:r>
        <w:rPr>
          <w:rFonts w:ascii="Bookman Old Style" w:hAnsi="Bookman Old Style"/>
          <w:sz w:val="24"/>
        </w:rPr>
        <w:t xml:space="preserve"> исполнением настоящего постановления оставляю за  собой.</w:t>
      </w:r>
    </w:p>
    <w:p w:rsidR="005B7691" w:rsidRDefault="00ED0F8E" w:rsidP="005B7691">
      <w:pPr>
        <w:pStyle w:val="a3"/>
        <w:ind w:left="0" w:firstLine="70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4.Постановление вступает в силу </w:t>
      </w:r>
      <w:r w:rsidR="006E019A">
        <w:rPr>
          <w:rFonts w:ascii="Bookman Old Style" w:hAnsi="Bookman Old Style"/>
          <w:sz w:val="24"/>
        </w:rPr>
        <w:t>с момента подписания и распространяется на правоотношения с 1 сентября 2011 года.</w:t>
      </w:r>
      <w:r>
        <w:rPr>
          <w:rFonts w:ascii="Bookman Old Style" w:hAnsi="Bookman Old Style"/>
          <w:sz w:val="24"/>
        </w:rPr>
        <w:t xml:space="preserve"> </w:t>
      </w:r>
    </w:p>
    <w:p w:rsidR="005B7691" w:rsidRDefault="005B7691" w:rsidP="005B7691">
      <w:pPr>
        <w:pStyle w:val="a3"/>
        <w:ind w:left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Глава Администрации</w:t>
      </w:r>
    </w:p>
    <w:p w:rsidR="005B7691" w:rsidRDefault="005B7691" w:rsidP="005B7691">
      <w:pPr>
        <w:pStyle w:val="a3"/>
        <w:ind w:left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Киевского сельского поселения                                      </w:t>
      </w:r>
      <w:proofErr w:type="spellStart"/>
      <w:r>
        <w:rPr>
          <w:rFonts w:ascii="Bookman Old Style" w:hAnsi="Bookman Old Style"/>
          <w:sz w:val="24"/>
        </w:rPr>
        <w:t>А.Долгошеев</w:t>
      </w:r>
      <w:proofErr w:type="spellEnd"/>
    </w:p>
    <w:p w:rsidR="00ED0F8E" w:rsidRPr="006D64EF" w:rsidRDefault="00ED0F8E" w:rsidP="00827601">
      <w:pPr>
        <w:pStyle w:val="a3"/>
        <w:ind w:left="0"/>
        <w:rPr>
          <w:rFonts w:ascii="Bookman Old Style" w:hAnsi="Bookman Old Style"/>
          <w:sz w:val="24"/>
        </w:rPr>
      </w:pPr>
    </w:p>
    <w:p w:rsidR="00214489" w:rsidRPr="006D64EF" w:rsidRDefault="00214489" w:rsidP="006D64EF">
      <w:pPr>
        <w:spacing w:after="0"/>
        <w:jc w:val="right"/>
        <w:rPr>
          <w:rFonts w:ascii="Bookman Old Style" w:hAnsi="Bookman Old Style"/>
          <w:sz w:val="28"/>
          <w:szCs w:val="28"/>
        </w:rPr>
      </w:pPr>
      <w:r w:rsidRPr="006D64EF">
        <w:rPr>
          <w:rFonts w:ascii="Bookman Old Style" w:hAnsi="Bookman Old Style"/>
          <w:sz w:val="28"/>
          <w:szCs w:val="28"/>
        </w:rPr>
        <w:t xml:space="preserve">                                                                 </w:t>
      </w:r>
      <w:r w:rsidRPr="006D64EF">
        <w:rPr>
          <w:rFonts w:ascii="Bookman Old Style" w:hAnsi="Bookman Old Style"/>
          <w:sz w:val="20"/>
          <w:szCs w:val="20"/>
        </w:rPr>
        <w:t>Утверждено постановлением</w:t>
      </w:r>
    </w:p>
    <w:p w:rsidR="00214489" w:rsidRPr="006D64EF" w:rsidRDefault="00214489" w:rsidP="006D64EF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6D64EF">
        <w:rPr>
          <w:rFonts w:ascii="Bookman Old Style" w:hAnsi="Bookman Old Style"/>
          <w:sz w:val="20"/>
          <w:szCs w:val="20"/>
        </w:rPr>
        <w:t xml:space="preserve">                                                                      Главы Администрации местного                </w:t>
      </w:r>
    </w:p>
    <w:p w:rsidR="00214489" w:rsidRPr="006D64EF" w:rsidRDefault="00214489" w:rsidP="006D64EF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6D64EF">
        <w:rPr>
          <w:rFonts w:ascii="Bookman Old Style" w:hAnsi="Bookman Old Style"/>
          <w:sz w:val="20"/>
          <w:szCs w:val="20"/>
        </w:rPr>
        <w:t xml:space="preserve">                                                                 самоуправления Киевского сельского поселения </w:t>
      </w:r>
    </w:p>
    <w:p w:rsidR="00214489" w:rsidRPr="006D64EF" w:rsidRDefault="00214489" w:rsidP="006D64EF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6D64EF">
        <w:rPr>
          <w:rFonts w:ascii="Bookman Old Style" w:hAnsi="Bookman Old Style"/>
          <w:sz w:val="20"/>
          <w:szCs w:val="20"/>
        </w:rPr>
        <w:t xml:space="preserve">Моздокского района </w:t>
      </w:r>
    </w:p>
    <w:p w:rsidR="00214489" w:rsidRPr="006D64EF" w:rsidRDefault="00214489" w:rsidP="00214489">
      <w:pPr>
        <w:jc w:val="right"/>
        <w:rPr>
          <w:rFonts w:ascii="Bookman Old Style" w:hAnsi="Bookman Old Style"/>
          <w:sz w:val="20"/>
          <w:szCs w:val="20"/>
        </w:rPr>
      </w:pPr>
      <w:r w:rsidRPr="006D64EF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от </w:t>
      </w:r>
      <w:r w:rsidR="00591EC0">
        <w:rPr>
          <w:rFonts w:ascii="Bookman Old Style" w:hAnsi="Bookman Old Style"/>
          <w:sz w:val="20"/>
          <w:szCs w:val="20"/>
        </w:rPr>
        <w:t>30.11.2011г</w:t>
      </w:r>
      <w:r w:rsidRPr="006D64EF">
        <w:rPr>
          <w:rFonts w:ascii="Bookman Old Style" w:hAnsi="Bookman Old Style"/>
          <w:sz w:val="20"/>
          <w:szCs w:val="20"/>
        </w:rPr>
        <w:t xml:space="preserve"> №</w:t>
      </w:r>
      <w:r w:rsidR="00591EC0">
        <w:rPr>
          <w:rFonts w:ascii="Bookman Old Style" w:hAnsi="Bookman Old Style"/>
          <w:sz w:val="20"/>
          <w:szCs w:val="20"/>
        </w:rPr>
        <w:t>25</w:t>
      </w:r>
    </w:p>
    <w:p w:rsidR="00214489" w:rsidRPr="00591EC0" w:rsidRDefault="00214489" w:rsidP="00591EC0">
      <w:pPr>
        <w:spacing w:after="0"/>
        <w:rPr>
          <w:rFonts w:ascii="Bookman Old Style" w:hAnsi="Bookman Old Style"/>
          <w:sz w:val="20"/>
          <w:szCs w:val="20"/>
        </w:rPr>
      </w:pPr>
      <w:r w:rsidRPr="006D64EF">
        <w:rPr>
          <w:rFonts w:ascii="Bookman Old Style" w:hAnsi="Bookman Old Style"/>
          <w:sz w:val="20"/>
          <w:szCs w:val="20"/>
        </w:rPr>
        <w:t xml:space="preserve">                                                      </w:t>
      </w:r>
      <w:r w:rsidRPr="006D64EF">
        <w:rPr>
          <w:rFonts w:ascii="Bookman Old Style" w:hAnsi="Bookman Old Style"/>
          <w:b/>
          <w:sz w:val="28"/>
          <w:szCs w:val="28"/>
        </w:rPr>
        <w:t>Положение</w:t>
      </w:r>
    </w:p>
    <w:p w:rsidR="00214489" w:rsidRPr="006D64EF" w:rsidRDefault="00591EC0" w:rsidP="00591EC0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о</w:t>
      </w:r>
      <w:r w:rsidR="00214489" w:rsidRPr="006D64EF">
        <w:rPr>
          <w:rFonts w:ascii="Bookman Old Style" w:hAnsi="Bookman Old Style"/>
          <w:b/>
          <w:sz w:val="28"/>
          <w:szCs w:val="28"/>
        </w:rPr>
        <w:t xml:space="preserve"> введении отраслевой </w:t>
      </w:r>
      <w:proofErr w:type="gramStart"/>
      <w:r w:rsidR="00214489" w:rsidRPr="006D64EF">
        <w:rPr>
          <w:rFonts w:ascii="Bookman Old Style" w:hAnsi="Bookman Old Style"/>
          <w:b/>
          <w:sz w:val="28"/>
          <w:szCs w:val="28"/>
        </w:rPr>
        <w:t>системы оплаты труда работников Дома культуры Администрации местного самоуправления Киевского сельского поселения Моздокского района Республики</w:t>
      </w:r>
      <w:proofErr w:type="gramEnd"/>
      <w:r w:rsidR="00214489" w:rsidRPr="006D64EF">
        <w:rPr>
          <w:rFonts w:ascii="Bookman Old Style" w:hAnsi="Bookman Old Style"/>
          <w:b/>
          <w:sz w:val="28"/>
          <w:szCs w:val="28"/>
        </w:rPr>
        <w:t xml:space="preserve"> Северная Осетия-Алания</w:t>
      </w:r>
    </w:p>
    <w:p w:rsidR="00214489" w:rsidRPr="006D64EF" w:rsidRDefault="00214489" w:rsidP="00214489">
      <w:pPr>
        <w:pStyle w:val="ConsPlusNormal"/>
        <w:widowControl/>
        <w:ind w:firstLine="0"/>
        <w:jc w:val="center"/>
        <w:outlineLvl w:val="1"/>
        <w:rPr>
          <w:rFonts w:ascii="Bookman Old Style" w:hAnsi="Bookman Old Style" w:cs="Times New Roman"/>
          <w:sz w:val="28"/>
          <w:szCs w:val="28"/>
        </w:rPr>
      </w:pPr>
    </w:p>
    <w:p w:rsidR="00214489" w:rsidRPr="006D64EF" w:rsidRDefault="00214489" w:rsidP="00214489">
      <w:pPr>
        <w:pStyle w:val="ConsPlusNormal"/>
        <w:widowControl/>
        <w:ind w:firstLine="0"/>
        <w:jc w:val="center"/>
        <w:outlineLvl w:val="1"/>
        <w:rPr>
          <w:rFonts w:ascii="Bookman Old Style" w:hAnsi="Bookman Old Style" w:cs="Times New Roman"/>
          <w:b/>
          <w:sz w:val="24"/>
          <w:szCs w:val="24"/>
        </w:rPr>
      </w:pPr>
      <w:r w:rsidRPr="006D64EF">
        <w:rPr>
          <w:rFonts w:ascii="Bookman Old Style" w:hAnsi="Bookman Old Style" w:cs="Times New Roman"/>
          <w:b/>
          <w:sz w:val="28"/>
          <w:szCs w:val="28"/>
        </w:rPr>
        <w:t xml:space="preserve">1. </w:t>
      </w:r>
      <w:r w:rsidRPr="006D64EF">
        <w:rPr>
          <w:rFonts w:ascii="Bookman Old Style" w:hAnsi="Bookman Old Style" w:cs="Times New Roman"/>
          <w:b/>
          <w:sz w:val="24"/>
          <w:szCs w:val="24"/>
        </w:rPr>
        <w:t>Общие положения</w:t>
      </w:r>
    </w:p>
    <w:p w:rsidR="00214489" w:rsidRPr="006D64EF" w:rsidRDefault="00214489" w:rsidP="002144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4489" w:rsidRPr="006D64EF" w:rsidRDefault="00214489" w:rsidP="00591EC0">
      <w:pPr>
        <w:spacing w:after="0"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1.1. </w:t>
      </w:r>
      <w:proofErr w:type="gramStart"/>
      <w:r w:rsidRPr="006D64EF">
        <w:rPr>
          <w:rFonts w:ascii="Bookman Old Style" w:hAnsi="Bookman Old Style"/>
          <w:sz w:val="24"/>
          <w:szCs w:val="24"/>
        </w:rPr>
        <w:t xml:space="preserve">Настоящее Положение об оплате труда работников Дома культуры Администрации местного самоуправления Киевского сельского поселения Моздокского района Республики Северная Осетия-Алания (далее – Положение) разработано в соответствии с Трудовым кодексом Российской Федерации и определяет порядок и условия оплаты труда работников Дома культуры Администрации местного самоуправления Киевского сельского поселения Моздокского района  Республики Северная Осетия-Алания (далее – работники учреждения).  </w:t>
      </w:r>
      <w:proofErr w:type="gramEnd"/>
    </w:p>
    <w:p w:rsidR="006D64EF" w:rsidRDefault="006D64EF" w:rsidP="006D64E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214489" w:rsidRPr="006D64EF">
        <w:rPr>
          <w:rFonts w:ascii="Bookman Old Style" w:hAnsi="Bookman Old Style"/>
          <w:sz w:val="24"/>
          <w:szCs w:val="24"/>
        </w:rPr>
        <w:t>1.2. Система оплаты труда работников учреждения, которые включают в себя размеры окладов (должностных окладов), ставок заработной платы, выплат компенсационного и стимулирующего характера, устанавливаются коллективным договором, соглашениями, локальными нормативными актами в соответствии с трудовым законодательством, иными правовыми актами Российской Федерации и Республики Северная Осетия-Алания, а также настоящим Положением с учетом:</w:t>
      </w:r>
    </w:p>
    <w:p w:rsidR="00214489" w:rsidRPr="006D64EF" w:rsidRDefault="006D64EF" w:rsidP="006D64E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214489" w:rsidRPr="006D64EF">
        <w:rPr>
          <w:rFonts w:ascii="Bookman Old Style" w:hAnsi="Bookman Old Style"/>
          <w:sz w:val="24"/>
          <w:szCs w:val="24"/>
        </w:rPr>
        <w:t>единого тарифно-квалификационного справочника работ и профессий рабочих;</w:t>
      </w:r>
    </w:p>
    <w:p w:rsidR="00214489" w:rsidRPr="006D64EF" w:rsidRDefault="00214489" w:rsidP="006D64EF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единого квалификационного справочника должностей руководителей, специалистов и служащих;</w:t>
      </w:r>
    </w:p>
    <w:p w:rsidR="00214489" w:rsidRPr="006D64EF" w:rsidRDefault="00214489" w:rsidP="006D64EF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государственных гарантий по оплате труда;</w:t>
      </w:r>
    </w:p>
    <w:p w:rsidR="00214489" w:rsidRPr="006D64EF" w:rsidRDefault="00214489" w:rsidP="0021448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перечня видов выплат компенсационного характера, утвержденного Министерством здравоохранения и социального развития Российской Федерации;</w:t>
      </w:r>
    </w:p>
    <w:p w:rsidR="00214489" w:rsidRPr="006D64EF" w:rsidRDefault="00214489" w:rsidP="006D64EF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перечня видов выплат стимулирующего характера, утвержденного Министерством здравоохранения и социального развития Российской Федерации;</w:t>
      </w:r>
    </w:p>
    <w:p w:rsidR="00214489" w:rsidRPr="006D64EF" w:rsidRDefault="00214489" w:rsidP="006D64EF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рекомендаций Российской трехсторонней комиссии по регулированию социально-трудовых отношений;</w:t>
      </w:r>
    </w:p>
    <w:p w:rsidR="00214489" w:rsidRPr="006D64EF" w:rsidRDefault="00214489" w:rsidP="00591EC0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мнения соответствующего отраслевого профсоюзного органа.</w:t>
      </w:r>
    </w:p>
    <w:p w:rsidR="00214489" w:rsidRPr="006D64EF" w:rsidRDefault="00214489" w:rsidP="00591EC0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lastRenderedPageBreak/>
        <w:t xml:space="preserve">1.3. Месячная заработная плата работников учреждений, отработавших норму рабочего времени и выполнивших нормы труда (трудовые обязанности), не может быть ниже утвержденного минимального </w:t>
      </w:r>
      <w:proofErr w:type="gramStart"/>
      <w:r w:rsidRPr="006D64EF">
        <w:rPr>
          <w:rFonts w:ascii="Bookman Old Style" w:hAnsi="Bookman Old Style"/>
          <w:sz w:val="24"/>
          <w:szCs w:val="24"/>
        </w:rPr>
        <w:t>размера оплаты труда</w:t>
      </w:r>
      <w:proofErr w:type="gramEnd"/>
      <w:r w:rsidRPr="006D64EF">
        <w:rPr>
          <w:rFonts w:ascii="Bookman Old Style" w:hAnsi="Bookman Old Style"/>
          <w:sz w:val="24"/>
          <w:szCs w:val="24"/>
        </w:rPr>
        <w:t>.</w:t>
      </w:r>
    </w:p>
    <w:p w:rsidR="00214489" w:rsidRPr="006D64EF" w:rsidRDefault="00214489" w:rsidP="00591EC0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1.4. Заработная плата работников учреждения (без учета премий и иных стимулирующих выплат)   не может быть меньше  заработной платы (без учета премий и иных стимулирующих выплат),  выплачиваемой  на основе  тарифной сетки  по оплате труда  работников учреждений, при условии сохранения  объема должностных обязанностей  работников и выполнения ими работ той же квалификации.</w:t>
      </w:r>
    </w:p>
    <w:p w:rsidR="00214489" w:rsidRPr="006D64EF" w:rsidRDefault="00214489" w:rsidP="00591EC0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1.5. Оклады отдельных работников учреждения, не относящихся к работникам культуры, устанавливаются учреждением в соответствии с положениями  об оплате труда работников учреждения по соответствующим видам деятельности. Компенсационные и стимулирующие выплаты  указанным работникам могут устанавливаться в соответствии с коллективными договорами и соглашениями, а также настоящим Положением. </w:t>
      </w:r>
    </w:p>
    <w:p w:rsidR="00214489" w:rsidRPr="006D64EF" w:rsidRDefault="00214489" w:rsidP="00591EC0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1.6. Условия оплаты труда работников учреждения, не урегулированные настоящим Положением, определяются в соответствии с  трудовым законодательством. </w:t>
      </w:r>
    </w:p>
    <w:p w:rsidR="00214489" w:rsidRPr="006D64EF" w:rsidRDefault="00214489" w:rsidP="00214489">
      <w:pPr>
        <w:pStyle w:val="ConsPlusNormal"/>
        <w:widowControl/>
        <w:ind w:firstLine="770"/>
        <w:jc w:val="both"/>
        <w:outlineLvl w:val="1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1.7. Оплата труда работников учреждения устанавливаются положением об оплате труда работников данного учреждения. </w:t>
      </w:r>
    </w:p>
    <w:p w:rsidR="00214489" w:rsidRPr="006D64EF" w:rsidRDefault="00214489" w:rsidP="00214489">
      <w:pPr>
        <w:pStyle w:val="ConsPlusNormal"/>
        <w:widowControl/>
        <w:ind w:firstLine="770"/>
        <w:jc w:val="both"/>
        <w:outlineLvl w:val="1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1.8. Заработная плата работника предельными размерами не ограничивается.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591EC0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D64EF">
        <w:rPr>
          <w:rFonts w:ascii="Bookman Old Style" w:hAnsi="Bookman Old Style"/>
          <w:b/>
          <w:sz w:val="24"/>
          <w:szCs w:val="24"/>
        </w:rPr>
        <w:t>2. Порядок и условия оплаты труда работников</w:t>
      </w:r>
      <w:r w:rsidRPr="006D64EF">
        <w:rPr>
          <w:rFonts w:ascii="Bookman Old Style" w:hAnsi="Bookman Old Style"/>
          <w:sz w:val="24"/>
          <w:szCs w:val="24"/>
        </w:rPr>
        <w:t xml:space="preserve"> </w:t>
      </w:r>
      <w:r w:rsidRPr="006D64EF">
        <w:rPr>
          <w:rFonts w:ascii="Bookman Old Style" w:hAnsi="Bookman Old Style"/>
          <w:b/>
          <w:sz w:val="24"/>
          <w:szCs w:val="24"/>
        </w:rPr>
        <w:t>учреждений</w:t>
      </w:r>
      <w:r w:rsidR="00591EC0">
        <w:rPr>
          <w:rFonts w:ascii="Bookman Old Style" w:hAnsi="Bookman Old Style"/>
          <w:b/>
          <w:sz w:val="24"/>
          <w:szCs w:val="24"/>
        </w:rPr>
        <w:t>.</w:t>
      </w:r>
    </w:p>
    <w:p w:rsidR="00214489" w:rsidRPr="006D64EF" w:rsidRDefault="006D64EF" w:rsidP="006D64EF">
      <w:pPr>
        <w:pStyle w:val="ConsPlusNormal"/>
        <w:widowControl/>
        <w:ind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2.1.</w:t>
      </w:r>
      <w:r w:rsidR="00214489" w:rsidRPr="006D64EF">
        <w:rPr>
          <w:rFonts w:ascii="Bookman Old Style" w:hAnsi="Bookman Old Style" w:cs="Times New Roman"/>
          <w:b/>
          <w:sz w:val="24"/>
          <w:szCs w:val="24"/>
        </w:rPr>
        <w:t xml:space="preserve"> Должностные оклады работникам учреждения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устанавливаются на основе отнесения занимаемых ими должностей к соответствующим профессиональным квалификационным группам (далее - ПКГ) и квалификационным уровням, а также критериев отнесения профессий рабочих и должностей служащих к профессиональным квалификационным группам, утвержденным приказами Министерства здравоохранения и социального развития Российской Федерации.</w:t>
      </w:r>
    </w:p>
    <w:p w:rsidR="00214489" w:rsidRPr="006D64EF" w:rsidRDefault="006D64EF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2.2. Размеры должностных окладов по ПКГ и квалификационным уровням приведены в приложении N 1 к настоящему Положению.</w:t>
      </w:r>
    </w:p>
    <w:p w:rsidR="00214489" w:rsidRPr="006D64EF" w:rsidRDefault="006D64EF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2.3. Конкретный размер должностного оклада работнику учреждения устанавливается Главой Администрации местного самоуправления Киевского сельского поселения на основе требований к профессиональной подготовке, уровню образования и квалификации, которые необходимы для осуществления соответствующей профессиональной деятельности, с учетом сложности и объема работы.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2.4. К должностному окладу по соответствующим профессиональным квалификационным группам с учетом уровня профессиональной подготовки, сложности, важности выполняемой работы, степени самостоятельности и ответственности при выполнении поставленных задач может применяться повышающий коэффициент к окладу по учреждению.</w:t>
      </w:r>
    </w:p>
    <w:p w:rsidR="00214489" w:rsidRPr="006D64EF" w:rsidRDefault="00214489" w:rsidP="00591EC0">
      <w:pPr>
        <w:spacing w:after="0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Решение о введении соответствующих коэффициентов принимается отдельно Главой Администрации местного самоуправления Киевского </w:t>
      </w:r>
      <w:r w:rsidRPr="006D64EF">
        <w:rPr>
          <w:rFonts w:ascii="Bookman Old Style" w:hAnsi="Bookman Old Style"/>
          <w:sz w:val="24"/>
          <w:szCs w:val="24"/>
        </w:rPr>
        <w:lastRenderedPageBreak/>
        <w:t>сельского поселения средства.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носят стимулирующий характер.</w:t>
      </w:r>
    </w:p>
    <w:p w:rsid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Повышающие коэффициенты к окладам устанавливаются на определенный период времени в течение соответствующего финансового года.</w:t>
      </w:r>
    </w:p>
    <w:p w:rsidR="006D64EF" w:rsidRPr="006D64EF" w:rsidRDefault="006D64EF" w:rsidP="006D64EF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</w:rPr>
        <w:t xml:space="preserve">         </w:t>
      </w:r>
      <w:r w:rsidR="00214489" w:rsidRPr="006D64EF">
        <w:rPr>
          <w:rFonts w:ascii="Bookman Old Style" w:hAnsi="Bookman Old Style"/>
          <w:sz w:val="24"/>
          <w:szCs w:val="24"/>
        </w:rPr>
        <w:t xml:space="preserve">2.4.1. </w:t>
      </w:r>
      <w:r w:rsidR="00214489" w:rsidRPr="006D64EF">
        <w:rPr>
          <w:rFonts w:ascii="Bookman Old Style" w:hAnsi="Bookman Old Style"/>
          <w:b/>
          <w:sz w:val="24"/>
          <w:szCs w:val="24"/>
        </w:rPr>
        <w:t xml:space="preserve">Повышающий коэффициент к окладу </w:t>
      </w:r>
      <w:r>
        <w:rPr>
          <w:rFonts w:ascii="Bookman Old Style" w:hAnsi="Bookman Old Style"/>
          <w:sz w:val="24"/>
        </w:rPr>
        <w:t>устанавливается всем</w:t>
      </w:r>
    </w:p>
    <w:p w:rsidR="00214489" w:rsidRPr="006D64EF" w:rsidRDefault="00214489" w:rsidP="006D64EF">
      <w:pPr>
        <w:pStyle w:val="a3"/>
        <w:tabs>
          <w:tab w:val="left" w:pos="900"/>
        </w:tabs>
        <w:ind w:left="0"/>
        <w:rPr>
          <w:rFonts w:ascii="Bookman Old Style" w:hAnsi="Bookman Old Style"/>
          <w:sz w:val="24"/>
        </w:rPr>
      </w:pPr>
      <w:r w:rsidRPr="006D64EF">
        <w:rPr>
          <w:rFonts w:ascii="Bookman Old Style" w:hAnsi="Bookman Old Style"/>
          <w:sz w:val="24"/>
        </w:rPr>
        <w:t>работникам учреждения, занимающим должности служащих, за исключением руководителя учреждения и работников, у которых он определяется в процентном отношении к должностному окладу руководителя.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 Рекомендуемые размеры повышающего коэффициента к окладу по учреждению:</w:t>
      </w:r>
    </w:p>
    <w:p w:rsidR="00214489" w:rsidRPr="006D64EF" w:rsidRDefault="00214489" w:rsidP="006D64EF">
      <w:pPr>
        <w:pStyle w:val="a3"/>
        <w:tabs>
          <w:tab w:val="left" w:pos="900"/>
        </w:tabs>
        <w:ind w:left="0"/>
        <w:rPr>
          <w:rFonts w:ascii="Bookman Old Style" w:hAnsi="Bookman Old Style"/>
          <w:sz w:val="24"/>
        </w:rPr>
      </w:pPr>
      <w:r w:rsidRPr="006D64EF">
        <w:rPr>
          <w:rFonts w:ascii="Bookman Old Style" w:hAnsi="Bookman Old Style"/>
          <w:sz w:val="24"/>
        </w:rPr>
        <w:t xml:space="preserve">учреждения, расположенные в  сельской местности –  0,25; 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Применение повышающего коэффициента по занимаемой должности не образует новый должностной оклад и не учитывается при начислении иных стимулирующих и компенсационных выплат, устанавливаемых в процентном отношении к должностному окладу.</w:t>
      </w:r>
    </w:p>
    <w:p w:rsidR="00214489" w:rsidRPr="006D64EF" w:rsidRDefault="00214489" w:rsidP="00214489">
      <w:pPr>
        <w:pStyle w:val="ConsPlusNormal"/>
        <w:widowControl/>
        <w:ind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 </w:t>
      </w:r>
    </w:p>
    <w:p w:rsidR="00214489" w:rsidRPr="006D64EF" w:rsidRDefault="00214489" w:rsidP="00214489">
      <w:pPr>
        <w:pStyle w:val="ConsPlusNormal"/>
        <w:widowControl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b/>
          <w:sz w:val="24"/>
          <w:szCs w:val="24"/>
        </w:rPr>
        <w:t>3. Компенсационные выплаты</w:t>
      </w:r>
    </w:p>
    <w:p w:rsidR="00214489" w:rsidRPr="006D64EF" w:rsidRDefault="006D64EF" w:rsidP="006D64E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</w:t>
      </w:r>
      <w:r w:rsidR="00214489" w:rsidRPr="006D64EF">
        <w:rPr>
          <w:rFonts w:ascii="Bookman Old Style" w:hAnsi="Bookman Old Style"/>
          <w:sz w:val="24"/>
          <w:szCs w:val="24"/>
        </w:rPr>
        <w:t xml:space="preserve">3.1. </w:t>
      </w:r>
      <w:r w:rsidR="00214489" w:rsidRPr="006D64EF">
        <w:rPr>
          <w:rFonts w:ascii="Bookman Old Style" w:hAnsi="Bookman Old Style"/>
          <w:b/>
          <w:sz w:val="24"/>
          <w:szCs w:val="24"/>
        </w:rPr>
        <w:t xml:space="preserve">Выплаты за работу в условиях, отклоняющихся </w:t>
      </w:r>
      <w:proofErr w:type="gramStart"/>
      <w:r w:rsidR="00214489" w:rsidRPr="006D64EF">
        <w:rPr>
          <w:rFonts w:ascii="Bookman Old Style" w:hAnsi="Bookman Old Style"/>
          <w:b/>
          <w:sz w:val="24"/>
          <w:szCs w:val="24"/>
        </w:rPr>
        <w:t>от</w:t>
      </w:r>
      <w:proofErr w:type="gramEnd"/>
      <w:r w:rsidR="00214489" w:rsidRPr="006D64EF">
        <w:rPr>
          <w:rFonts w:ascii="Bookman Old Style" w:hAnsi="Bookman Old Style"/>
          <w:b/>
          <w:sz w:val="24"/>
          <w:szCs w:val="24"/>
        </w:rPr>
        <w:t xml:space="preserve"> нормальных.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3.1.1. </w:t>
      </w:r>
      <w:r w:rsidRPr="006D64EF">
        <w:rPr>
          <w:rFonts w:ascii="Bookman Old Style" w:hAnsi="Bookman Old Style"/>
          <w:b/>
          <w:sz w:val="24"/>
          <w:szCs w:val="24"/>
        </w:rPr>
        <w:t>Доплата за совмещение профессий</w:t>
      </w:r>
      <w:r w:rsidRPr="006D64EF">
        <w:rPr>
          <w:rFonts w:ascii="Bookman Old Style" w:hAnsi="Bookman Old Style"/>
          <w:sz w:val="24"/>
          <w:szCs w:val="24"/>
        </w:rPr>
        <w:t xml:space="preserve"> (должностей) устанавливается работнику при совмещении им профессий (должностей).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14489" w:rsidRPr="006D64EF" w:rsidRDefault="00214489" w:rsidP="0021448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3.1.2. </w:t>
      </w:r>
      <w:r w:rsidRPr="006D64EF">
        <w:rPr>
          <w:rFonts w:ascii="Bookman Old Style" w:hAnsi="Bookman Old Style"/>
          <w:b/>
          <w:sz w:val="24"/>
          <w:szCs w:val="24"/>
        </w:rPr>
        <w:t>Доплата за расширение зон обслуживания</w:t>
      </w:r>
      <w:r w:rsidRPr="006D64EF">
        <w:rPr>
          <w:rFonts w:ascii="Bookman Old Style" w:hAnsi="Bookman Old Style"/>
          <w:sz w:val="24"/>
          <w:szCs w:val="24"/>
        </w:rPr>
        <w:t xml:space="preserve">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3.1.3. </w:t>
      </w:r>
      <w:r w:rsidRPr="006D64EF">
        <w:rPr>
          <w:rFonts w:ascii="Bookman Old Style" w:hAnsi="Bookman Old Style"/>
          <w:b/>
          <w:sz w:val="24"/>
          <w:szCs w:val="24"/>
        </w:rPr>
        <w:t>Доплата за увеличение объема работы или исполнения обязанностей временно отсутствующего работника</w:t>
      </w:r>
      <w:r w:rsidRPr="006D64EF">
        <w:rPr>
          <w:rFonts w:ascii="Bookman Old Style" w:hAnsi="Bookman Old Style"/>
          <w:sz w:val="24"/>
          <w:szCs w:val="24"/>
        </w:rPr>
        <w:t xml:space="preserve">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 отсутствующего работника без 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3.1.4. </w:t>
      </w:r>
      <w:r w:rsidRPr="006D64EF">
        <w:rPr>
          <w:rFonts w:ascii="Bookman Old Style" w:hAnsi="Bookman Old Style"/>
          <w:b/>
          <w:sz w:val="24"/>
          <w:szCs w:val="24"/>
        </w:rPr>
        <w:t>Доплата за работу в ночное время</w:t>
      </w:r>
      <w:r w:rsidRPr="006D64EF">
        <w:rPr>
          <w:rFonts w:ascii="Bookman Old Style" w:hAnsi="Bookman Old Style"/>
          <w:sz w:val="24"/>
          <w:szCs w:val="24"/>
        </w:rPr>
        <w:t xml:space="preserve"> производится работнику за каждый час работы в ночное время. Ночным считается  время  с 10 часов вечера до 6 часов утра. Рекомендуемый минимальный размер </w:t>
      </w:r>
      <w:r w:rsidRPr="006D64EF">
        <w:rPr>
          <w:rFonts w:ascii="Bookman Old Style" w:hAnsi="Bookman Old Style"/>
          <w:sz w:val="24"/>
          <w:szCs w:val="24"/>
        </w:rPr>
        <w:lastRenderedPageBreak/>
        <w:t>доплаты - 20% от оклада (рассчитанного за час работы)  за каждый час работы работника в ночное время.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Расчет части оклада (должностного оклада)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3.1.5. </w:t>
      </w:r>
      <w:r w:rsidRPr="006D64EF">
        <w:rPr>
          <w:rFonts w:ascii="Bookman Old Style" w:hAnsi="Bookman Old Style"/>
          <w:b/>
          <w:sz w:val="24"/>
          <w:szCs w:val="24"/>
        </w:rPr>
        <w:t xml:space="preserve">Доплата за работу в выходные и нерабочие праздничные дни </w:t>
      </w:r>
      <w:r w:rsidRPr="006D64EF">
        <w:rPr>
          <w:rFonts w:ascii="Bookman Old Style" w:hAnsi="Bookman Old Style"/>
          <w:sz w:val="24"/>
          <w:szCs w:val="24"/>
        </w:rPr>
        <w:t>производится работникам, привлекавшимся к работе в выходные и нерабочие праздничные дни.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Размер доплаты составляет:</w:t>
      </w:r>
    </w:p>
    <w:p w:rsidR="00214489" w:rsidRPr="006D64EF" w:rsidRDefault="00214489" w:rsidP="006D64EF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D64EF">
        <w:rPr>
          <w:rFonts w:ascii="Bookman Old Style" w:hAnsi="Bookman Old Style"/>
          <w:sz w:val="24"/>
          <w:szCs w:val="24"/>
        </w:rPr>
        <w:t>не менее одинарной дневной ставки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части оклада (должностного оклада)  сверх оклада (должностного оклада) за каждый час работы, если работа производилась сверх  месячной нормы рабочего времени.</w:t>
      </w:r>
      <w:proofErr w:type="gramEnd"/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По желанию работника, работавшего в выходной или нерабочий праздничный день, ему может  быть предоставлен другой день отдыха. В этом случае  работа в нерабочий  праздничный день оплачивается в одинарном размере, а день отдыха оплате не подлежит.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3.1.6. </w:t>
      </w:r>
      <w:r w:rsidRPr="006D64EF">
        <w:rPr>
          <w:rFonts w:ascii="Bookman Old Style" w:hAnsi="Bookman Old Style"/>
          <w:b/>
          <w:sz w:val="24"/>
          <w:szCs w:val="24"/>
        </w:rPr>
        <w:t>Доплата за  сверхурочные  работы</w:t>
      </w:r>
      <w:r w:rsidRPr="006D64EF">
        <w:rPr>
          <w:rFonts w:ascii="Bookman Old Style" w:hAnsi="Bookman Old Style"/>
          <w:sz w:val="24"/>
          <w:szCs w:val="24"/>
        </w:rPr>
        <w:t xml:space="preserve"> составляет за первые два часа работы не </w:t>
      </w:r>
      <w:proofErr w:type="gramStart"/>
      <w:r w:rsidRPr="006D64EF">
        <w:rPr>
          <w:rFonts w:ascii="Bookman Old Style" w:hAnsi="Bookman Old Style"/>
          <w:sz w:val="24"/>
          <w:szCs w:val="24"/>
        </w:rPr>
        <w:t>менее полуторного</w:t>
      </w:r>
      <w:proofErr w:type="gramEnd"/>
      <w:r w:rsidRPr="006D64EF">
        <w:rPr>
          <w:rFonts w:ascii="Bookman Old Style" w:hAnsi="Bookman Old Style"/>
          <w:sz w:val="24"/>
          <w:szCs w:val="24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214489" w:rsidRPr="006D64EF" w:rsidRDefault="00214489" w:rsidP="006D64E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       </w:t>
      </w:r>
      <w:r w:rsidR="006D64EF">
        <w:rPr>
          <w:rFonts w:ascii="Bookman Old Style" w:hAnsi="Bookman Old Style"/>
          <w:sz w:val="24"/>
          <w:szCs w:val="24"/>
        </w:rPr>
        <w:t xml:space="preserve">   </w:t>
      </w:r>
      <w:r w:rsidRPr="006D64EF">
        <w:rPr>
          <w:rFonts w:ascii="Bookman Old Style" w:hAnsi="Bookman Old Style"/>
          <w:sz w:val="24"/>
          <w:szCs w:val="24"/>
        </w:rPr>
        <w:t xml:space="preserve">3.2. </w:t>
      </w:r>
      <w:r w:rsidRPr="006D64EF">
        <w:rPr>
          <w:rFonts w:ascii="Bookman Old Style" w:hAnsi="Bookman Old Style"/>
          <w:b/>
          <w:sz w:val="24"/>
          <w:szCs w:val="24"/>
        </w:rPr>
        <w:t xml:space="preserve">Работникам, месячная заработная плата которых ниже минимального </w:t>
      </w:r>
      <w:proofErr w:type="gramStart"/>
      <w:r w:rsidRPr="006D64EF">
        <w:rPr>
          <w:rFonts w:ascii="Bookman Old Style" w:hAnsi="Bookman Old Style"/>
          <w:b/>
          <w:sz w:val="24"/>
          <w:szCs w:val="24"/>
        </w:rPr>
        <w:t>размера оплаты труда</w:t>
      </w:r>
      <w:proofErr w:type="gramEnd"/>
      <w:r w:rsidRPr="006D64EF">
        <w:rPr>
          <w:rFonts w:ascii="Bookman Old Style" w:hAnsi="Bookman Old Style"/>
          <w:b/>
          <w:sz w:val="24"/>
          <w:szCs w:val="24"/>
        </w:rPr>
        <w:t>,</w:t>
      </w:r>
      <w:r w:rsidRPr="006D64EF">
        <w:rPr>
          <w:rFonts w:ascii="Bookman Old Style" w:hAnsi="Bookman Old Style"/>
          <w:sz w:val="24"/>
          <w:szCs w:val="24"/>
        </w:rPr>
        <w:t xml:space="preserve"> полностью отработавшим за этот период норму рабочего времени и выполнившим нормы труда (трудовые обязательства), производятся </w:t>
      </w:r>
      <w:r w:rsidRPr="006D64EF">
        <w:rPr>
          <w:rFonts w:ascii="Bookman Old Style" w:hAnsi="Bookman Old Style"/>
          <w:b/>
          <w:sz w:val="24"/>
          <w:szCs w:val="24"/>
        </w:rPr>
        <w:t>доплаты до установленного федеральным законом минимального размера оплаты труда</w:t>
      </w:r>
      <w:r w:rsidRPr="006D64EF">
        <w:rPr>
          <w:rFonts w:ascii="Bookman Old Style" w:hAnsi="Bookman Old Style"/>
          <w:sz w:val="24"/>
          <w:szCs w:val="24"/>
        </w:rPr>
        <w:t>.</w:t>
      </w:r>
    </w:p>
    <w:p w:rsidR="00214489" w:rsidRPr="006D64EF" w:rsidRDefault="00214489" w:rsidP="00214489">
      <w:pPr>
        <w:pStyle w:val="ConsPlusNormal"/>
        <w:widowControl/>
        <w:ind w:firstLine="0"/>
        <w:outlineLvl w:val="1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14489" w:rsidRPr="006D64EF" w:rsidRDefault="00214489" w:rsidP="00214489">
      <w:pPr>
        <w:pStyle w:val="ConsPlusNormal"/>
        <w:widowControl/>
        <w:ind w:firstLine="0"/>
        <w:jc w:val="center"/>
        <w:outlineLvl w:val="1"/>
        <w:rPr>
          <w:rFonts w:ascii="Bookman Old Style" w:hAnsi="Bookman Old Style" w:cs="Times New Roman"/>
          <w:b/>
          <w:sz w:val="24"/>
          <w:szCs w:val="24"/>
        </w:rPr>
      </w:pPr>
      <w:r w:rsidRPr="006D64EF">
        <w:rPr>
          <w:rFonts w:ascii="Bookman Old Style" w:hAnsi="Bookman Old Style" w:cs="Times New Roman"/>
          <w:b/>
          <w:sz w:val="24"/>
          <w:szCs w:val="24"/>
        </w:rPr>
        <w:t>4. Стимулирующие выплаты</w:t>
      </w:r>
    </w:p>
    <w:p w:rsidR="00214489" w:rsidRPr="006D64EF" w:rsidRDefault="00214489" w:rsidP="00214489">
      <w:pPr>
        <w:pStyle w:val="ConsPlusNormal"/>
        <w:widowControl/>
        <w:ind w:firstLine="0"/>
        <w:jc w:val="both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    </w:t>
      </w:r>
      <w:r w:rsidR="006D64EF">
        <w:rPr>
          <w:rFonts w:ascii="Bookman Old Style" w:hAnsi="Bookman Old Style" w:cs="Times New Roman"/>
          <w:sz w:val="24"/>
          <w:szCs w:val="24"/>
        </w:rPr>
        <w:t xml:space="preserve">    </w:t>
      </w:r>
      <w:r w:rsidRPr="006D64EF">
        <w:rPr>
          <w:rFonts w:ascii="Bookman Old Style" w:hAnsi="Bookman Old Style" w:cs="Times New Roman"/>
          <w:sz w:val="24"/>
          <w:szCs w:val="24"/>
        </w:rPr>
        <w:t>4.1. Выплаты стимулирующего характера, размеры и условия их осуществления устанавливаются локальным нормативным актом учреждения в соответствии с настоящим Положением и с учетом мнения представительного органа работников.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К выплатам стимулирующего характера относятся доплаты, надбавки, премии, направленные на повышение заинтересованности работника в более эффективном выполнении своих трудовых обязанностей, в проявлении инициативы, повышении квалификации, продолжительной работе в учреждении. </w:t>
      </w:r>
    </w:p>
    <w:p w:rsidR="00214489" w:rsidRPr="006D64EF" w:rsidRDefault="006D64EF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4.2. Стимулирующие выплаты осуществляются в пределах бюджетных ассигнований на оплату труда работников учреждения, а также средств, поступающих от предпринимательской и иной приносящей доход деятельности, направленных учреждением на оплату труда работников.</w:t>
      </w:r>
    </w:p>
    <w:p w:rsidR="00214489" w:rsidRPr="006D64EF" w:rsidRDefault="006D64EF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   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4.3. Работникам учреждения устанавливаются следующие</w:t>
      </w:r>
      <w:r w:rsidR="00214489" w:rsidRPr="006D64EF">
        <w:rPr>
          <w:rFonts w:ascii="Bookman Old Style" w:hAnsi="Bookman Old Style" w:cs="Times New Roman"/>
          <w:b/>
          <w:sz w:val="24"/>
          <w:szCs w:val="24"/>
        </w:rPr>
        <w:t xml:space="preserve"> надбавки стимулирующего характера к окладам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(должностным окладам), ставкам заработной платы:</w:t>
      </w:r>
    </w:p>
    <w:p w:rsidR="00214489" w:rsidRPr="006D64EF" w:rsidRDefault="006D64EF" w:rsidP="00214489">
      <w:pPr>
        <w:pStyle w:val="ConsPlusNonformat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214489" w:rsidRPr="006D64EF">
        <w:rPr>
          <w:rFonts w:ascii="Bookman Old Style" w:hAnsi="Bookman Old Style" w:cs="Times New Roman"/>
          <w:sz w:val="24"/>
          <w:szCs w:val="24"/>
        </w:rPr>
        <w:t xml:space="preserve">4.4.2. </w:t>
      </w:r>
      <w:r w:rsidR="00214489" w:rsidRPr="006D64EF">
        <w:rPr>
          <w:rFonts w:ascii="Bookman Old Style" w:hAnsi="Bookman Old Style" w:cs="Times New Roman"/>
          <w:b/>
          <w:sz w:val="24"/>
          <w:szCs w:val="24"/>
        </w:rPr>
        <w:t>За выслугу лет работникам</w:t>
      </w:r>
      <w:r w:rsidR="00214489" w:rsidRPr="006D64EF">
        <w:rPr>
          <w:rFonts w:ascii="Bookman Old Style" w:hAnsi="Bookman Old Style" w:cs="Times New Roman"/>
          <w:sz w:val="24"/>
          <w:szCs w:val="24"/>
        </w:rPr>
        <w:t xml:space="preserve">, занимающим должности служащих, в сфере культуры и искусства:         </w:t>
      </w:r>
    </w:p>
    <w:p w:rsidR="00214489" w:rsidRPr="006D64EF" w:rsidRDefault="00214489" w:rsidP="00214489">
      <w:pPr>
        <w:pStyle w:val="ConsPlusNonformat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nformat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  при стаже работы                      размер ежемесячной надбавки</w:t>
      </w:r>
    </w:p>
    <w:p w:rsidR="00214489" w:rsidRPr="006D64EF" w:rsidRDefault="00214489" w:rsidP="00214489">
      <w:pPr>
        <w:pStyle w:val="ConsPlusNonformat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(в процентах от оклада)</w:t>
      </w:r>
    </w:p>
    <w:p w:rsidR="00214489" w:rsidRPr="006D64EF" w:rsidRDefault="00214489" w:rsidP="00214489">
      <w:pPr>
        <w:pStyle w:val="ConsPlusNonformat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      от 1 до 5 лет                                   10</w:t>
      </w:r>
    </w:p>
    <w:p w:rsidR="00214489" w:rsidRPr="006D64EF" w:rsidRDefault="00214489" w:rsidP="00214489">
      <w:pPr>
        <w:pStyle w:val="ConsPlusNonformat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      от 5 до 10 лет                                 15</w:t>
      </w:r>
    </w:p>
    <w:p w:rsidR="00214489" w:rsidRPr="006D64EF" w:rsidRDefault="00214489" w:rsidP="00214489">
      <w:pPr>
        <w:pStyle w:val="ConsPlusNonformat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      свыше 10 лет                                  20</w:t>
      </w:r>
    </w:p>
    <w:p w:rsidR="00214489" w:rsidRPr="006D64EF" w:rsidRDefault="00214489" w:rsidP="00214489">
      <w:pPr>
        <w:pStyle w:val="ConsPlusNonformat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Работникам учреждения в стаж работы, дающий право на получение ежемесячной надбавки за выслугу лет, засчитывается: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весь период работы в организациях культуры, искусства, кинематографии и средств массовой информации независимо от ведомственной подчиненности, в том числе работы по совместительству;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период работы в централизованных бухгалтериях при органах и учреждениях культуры и искусства;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период работы в органах управления культурой;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период регистрации на бирже труда при получении пособия по безработице при условии, если вышеперечисленным периодам непосредственно предшествовала и за ними непосредственно следовала работа, дающая право на надбавки;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время, когда работник фактически не работал, но за ним сохранилось место работы (должность) и заработная плата полностью или частично, а также время вынужденного прогула при неправильном увольнении или переводе на другую работу с последующим восстановлением на работе;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время, когда работник не работал, но сохранял за собой место работы (должность) и получал пособие по государственному социальному страхованию;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время нахождения </w:t>
      </w:r>
      <w:proofErr w:type="gramStart"/>
      <w:r w:rsidRPr="006D64EF">
        <w:rPr>
          <w:rFonts w:ascii="Bookman Old Style" w:hAnsi="Bookman Old Style" w:cs="Times New Roman"/>
          <w:sz w:val="24"/>
          <w:szCs w:val="24"/>
        </w:rPr>
        <w:t>в отпуске без сохранения заработной платы по уходу за ребенком до достижения</w:t>
      </w:r>
      <w:proofErr w:type="gramEnd"/>
      <w:r w:rsidRPr="006D64EF">
        <w:rPr>
          <w:rFonts w:ascii="Bookman Old Style" w:hAnsi="Bookman Old Style" w:cs="Times New Roman"/>
          <w:sz w:val="24"/>
          <w:szCs w:val="24"/>
        </w:rPr>
        <w:t xml:space="preserve"> им возраста 3 лет;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6D64EF">
        <w:rPr>
          <w:rFonts w:ascii="Bookman Old Style" w:hAnsi="Bookman Old Style" w:cs="Times New Roman"/>
          <w:sz w:val="24"/>
          <w:szCs w:val="24"/>
        </w:rPr>
        <w:t>время нахождения на действительной военной службе (в органах внутренних дел) лиц офицерского состава (рядового, начальствующего состава органов внутренних дел), прапорщиков, мичманов и военнослужащих 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</w:t>
      </w:r>
      <w:proofErr w:type="gramEnd"/>
      <w:r w:rsidRPr="006D64EF">
        <w:rPr>
          <w:rFonts w:ascii="Bookman Old Style" w:hAnsi="Bookman Old Style" w:cs="Times New Roman"/>
          <w:sz w:val="24"/>
          <w:szCs w:val="24"/>
        </w:rPr>
        <w:t xml:space="preserve"> работу в учреждения культуры и искусства не превысил одного года.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4.4.3.  </w:t>
      </w:r>
      <w:r w:rsidRPr="006D64EF">
        <w:rPr>
          <w:rFonts w:ascii="Bookman Old Style" w:hAnsi="Bookman Old Style"/>
          <w:b/>
          <w:sz w:val="24"/>
          <w:szCs w:val="24"/>
        </w:rPr>
        <w:t>За</w:t>
      </w:r>
      <w:r w:rsidRPr="006D64EF">
        <w:rPr>
          <w:rFonts w:ascii="Bookman Old Style" w:hAnsi="Bookman Old Style"/>
          <w:sz w:val="24"/>
          <w:szCs w:val="24"/>
        </w:rPr>
        <w:t xml:space="preserve"> </w:t>
      </w:r>
      <w:r w:rsidRPr="006D64EF">
        <w:rPr>
          <w:rFonts w:ascii="Bookman Old Style" w:hAnsi="Bookman Old Style"/>
          <w:b/>
          <w:sz w:val="24"/>
          <w:szCs w:val="24"/>
        </w:rPr>
        <w:t>качество выполнения работ</w:t>
      </w:r>
      <w:r w:rsidRPr="006D64EF">
        <w:rPr>
          <w:rFonts w:ascii="Bookman Old Style" w:hAnsi="Bookman Old Style"/>
          <w:sz w:val="24"/>
          <w:szCs w:val="24"/>
        </w:rPr>
        <w:t>:</w:t>
      </w:r>
    </w:p>
    <w:p w:rsidR="00214489" w:rsidRPr="006D64EF" w:rsidRDefault="00214489" w:rsidP="006D64E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          работникам, которым присвоена ученая степень, почетное звание по основному профилю профессиональной деятельности, а также за знание и использование в работе одного или более дух иностранных языков.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b/>
          <w:sz w:val="24"/>
          <w:szCs w:val="24"/>
        </w:rPr>
        <w:t>Рекомендуемый размер надбавки</w:t>
      </w:r>
      <w:r w:rsidRPr="006D64EF">
        <w:rPr>
          <w:rFonts w:ascii="Bookman Old Style" w:hAnsi="Bookman Old Style"/>
          <w:sz w:val="24"/>
          <w:szCs w:val="24"/>
        </w:rPr>
        <w:t>: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за ученую степень кандидата наук (со дня принятия решения Высшей аттестационной комиссией России (далее - ВАК России) о выдачи диплома) –10 % от оклада;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lastRenderedPageBreak/>
        <w:t>за ученую степень доктора наук (со дня принятия решения ВАК России о выдаче диплома) –20 % от оклада;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 а за почетное звание «Заслуженный» Российской Федерации -15 % от оклада; Республики Северная Осетия-Алания - 5 % от оклада.</w:t>
      </w:r>
    </w:p>
    <w:p w:rsidR="00214489" w:rsidRPr="006D64EF" w:rsidRDefault="00214489" w:rsidP="006D64EF">
      <w:pPr>
        <w:tabs>
          <w:tab w:val="left" w:pos="900"/>
        </w:tabs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за почетное звание «Народный» Российской Федерации –20 % от оклада; Республики Северная Осетия-Алания -10 % от оклада; </w:t>
      </w:r>
    </w:p>
    <w:p w:rsidR="00214489" w:rsidRPr="006D64EF" w:rsidRDefault="00214489" w:rsidP="006D64EF">
      <w:pPr>
        <w:tabs>
          <w:tab w:val="left" w:pos="900"/>
        </w:tabs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за ведомственные награды - Российской Федерации – 10 % от оклада; Республики Северная Осетия-Алания – 5 % от оклада.</w:t>
      </w:r>
    </w:p>
    <w:p w:rsidR="00214489" w:rsidRPr="006D64EF" w:rsidRDefault="00214489" w:rsidP="006D64EF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Стимулирующую надбавку за качество выполнения работ рекомендуется устанавливать по одному из имеющихся оснований, имеющему большее значение по одному месту работы (в соответствии с приложением №3 настоящего Положения).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 4.4.4. В целях поощрения работников за выполненную работу в учреждении могут быть установлены</w:t>
      </w:r>
      <w:r w:rsidRPr="006D64EF">
        <w:rPr>
          <w:rFonts w:ascii="Bookman Old Style" w:hAnsi="Bookman Old Style" w:cs="Times New Roman"/>
          <w:b/>
          <w:sz w:val="24"/>
          <w:szCs w:val="24"/>
        </w:rPr>
        <w:t xml:space="preserve"> премии</w:t>
      </w:r>
      <w:r w:rsidRPr="006D64EF">
        <w:rPr>
          <w:rFonts w:ascii="Bookman Old Style" w:hAnsi="Bookman Old Style" w:cs="Times New Roman"/>
          <w:sz w:val="24"/>
          <w:szCs w:val="24"/>
        </w:rPr>
        <w:t>: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за качество выполняемых работ;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за интенсивность и высокие результаты работы.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Решение о введении каждой конкретной премии принимает Глава Администрации местного самоуправления Киевского сельского поселения. При этом наименование премии и условия ее выплаты включаются в положение об оплате и стимулировании работников учреждения.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Премирование осуществляется по решению Главы Администрации местного самоуправления Киевского сельского поселения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труда: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При премировании учитываются: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проведение качественной подготовки мероприятий, связанных с уставной деятельностью учреждения;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качественная подготовка и своевременная сдача отчетности;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участие в течени</w:t>
      </w:r>
      <w:proofErr w:type="gramStart"/>
      <w:r w:rsidRPr="006D64EF">
        <w:rPr>
          <w:rFonts w:ascii="Bookman Old Style" w:hAnsi="Bookman Old Style" w:cs="Times New Roman"/>
          <w:sz w:val="24"/>
          <w:szCs w:val="24"/>
        </w:rPr>
        <w:t>и</w:t>
      </w:r>
      <w:proofErr w:type="gramEnd"/>
      <w:r w:rsidRPr="006D64EF">
        <w:rPr>
          <w:rFonts w:ascii="Bookman Old Style" w:hAnsi="Bookman Old Style" w:cs="Times New Roman"/>
          <w:sz w:val="24"/>
          <w:szCs w:val="24"/>
        </w:rPr>
        <w:t xml:space="preserve"> месяца в выполнении важных работ, мероприятий.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Премия выплачивается в пределах имеющихся средств. Конкретный размер премии может определяться как в процентах к окладу работника, так и в абсолютном размере.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Максимальным размером премия по итогам работы не ограничивается. 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6D64EF">
        <w:rPr>
          <w:rFonts w:ascii="Bookman Old Style" w:hAnsi="Bookman Old Style" w:cs="Times New Roman"/>
          <w:sz w:val="24"/>
          <w:szCs w:val="24"/>
        </w:rPr>
        <w:t xml:space="preserve">По решению Главы Администрации местного самоуправления Киевского сельского поселения работники, совершившие нарушение общественного порядка как внутри учреждения, так и вне его, грубо нарушившие трудовую или производственную дисциплину, систематически не выполнявшие порученные им задания, допустившие производственные упущения в работе, могут быть </w:t>
      </w:r>
      <w:proofErr w:type="spellStart"/>
      <w:r w:rsidRPr="006D64EF">
        <w:rPr>
          <w:rFonts w:ascii="Bookman Old Style" w:hAnsi="Bookman Old Style" w:cs="Times New Roman"/>
          <w:sz w:val="24"/>
          <w:szCs w:val="24"/>
        </w:rPr>
        <w:t>депремированы</w:t>
      </w:r>
      <w:proofErr w:type="spellEnd"/>
      <w:r w:rsidRPr="006D64EF">
        <w:rPr>
          <w:rFonts w:ascii="Bookman Old Style" w:hAnsi="Bookman Old Style" w:cs="Times New Roman"/>
          <w:sz w:val="24"/>
          <w:szCs w:val="24"/>
        </w:rPr>
        <w:t xml:space="preserve"> полностью или частично.</w:t>
      </w:r>
      <w:proofErr w:type="gramEnd"/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lastRenderedPageBreak/>
        <w:t>Все замечания, упущения и претензии к работникам должны иметь письменное подтверждение в распоряжения, служебной записки или иного документа.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Решение Главы Администрации местного самоуправления Киевского сельского поселения о </w:t>
      </w:r>
      <w:proofErr w:type="spellStart"/>
      <w:r w:rsidRPr="006D64EF">
        <w:rPr>
          <w:rFonts w:ascii="Bookman Old Style" w:hAnsi="Bookman Old Style" w:cs="Times New Roman"/>
          <w:sz w:val="24"/>
          <w:szCs w:val="24"/>
        </w:rPr>
        <w:t>депремировании</w:t>
      </w:r>
      <w:proofErr w:type="spellEnd"/>
      <w:r w:rsidRPr="006D64EF">
        <w:rPr>
          <w:rFonts w:ascii="Bookman Old Style" w:hAnsi="Bookman Old Style" w:cs="Times New Roman"/>
          <w:sz w:val="24"/>
          <w:szCs w:val="24"/>
        </w:rPr>
        <w:t xml:space="preserve"> работника или уменьшении размера премии оформляется в виде распоряжения с указанием конкретных причин.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214489" w:rsidRPr="006D64EF" w:rsidRDefault="00214489" w:rsidP="00214489">
      <w:pPr>
        <w:pStyle w:val="ConsPlusNormal"/>
        <w:widowControl/>
        <w:ind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b/>
          <w:sz w:val="24"/>
          <w:szCs w:val="24"/>
        </w:rPr>
        <w:t xml:space="preserve">        Премия за качество выполняемых работ</w:t>
      </w:r>
      <w:r w:rsidRPr="006D64EF">
        <w:rPr>
          <w:rFonts w:ascii="Bookman Old Style" w:hAnsi="Bookman Old Style" w:cs="Times New Roman"/>
          <w:sz w:val="24"/>
          <w:szCs w:val="24"/>
        </w:rPr>
        <w:t xml:space="preserve"> выплачивается работникам учреждения единовременно в размере до 1 оклада: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при поощрении Президентом Российской Федерации, Правительством Российской Федерации, Главой Республики Северная Осетия-Алания, Правительством Республики Северная Осетия-Алания;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при присвоении почетных званий Российской Федерации, Республики Северная Осетия-Алания; награждении знаками отличия Российской Федерации, Республики Северная Осетия-Алания;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при награждении орденами и медалями Российской Федерации, Республики Северная Осетия-Алания;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при награждении Почетной грамотой Министерства культуры Российской Федерации, Почетной грамотой Министерства культуры и массовых коммуникаций Республики Северная Осетия-Алания;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при поощрении Главой Моздокского района.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4.5.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4.6. Размеры и условия осуществления выплат стимулирующего характера устанавливаются коллективными договорами, локальными нормативными документами в пределах бюджетных ассигнований, предусмотренных учреждению на очередной финансовый год по фонду оплаты труда.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4.7. Кроме стимулирующих выплат работникам может оказываться материальная помощь. 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Порядок и условия предоставления материальной помощи работникам устанавливаются коллективными договорами или локальным актом учреждения с учетом мнения представительного органа работников.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Материальная помощь является выплатой социального характера и при исчислении средней заработной платы работников не учитывается.</w:t>
      </w:r>
    </w:p>
    <w:p w:rsidR="00214489" w:rsidRPr="006D64EF" w:rsidRDefault="00214489" w:rsidP="00214489">
      <w:pPr>
        <w:pStyle w:val="ConsPlusNormal"/>
        <w:widowControl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6D33EE" w:rsidP="00214489">
      <w:pPr>
        <w:pStyle w:val="ConsPlusNormal"/>
        <w:widowControl/>
        <w:ind w:firstLine="0"/>
        <w:jc w:val="center"/>
        <w:outlineLvl w:val="1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</w:t>
      </w:r>
      <w:r w:rsidR="00214489" w:rsidRPr="006D64EF">
        <w:rPr>
          <w:rFonts w:ascii="Bookman Old Style" w:hAnsi="Bookman Old Style" w:cs="Times New Roman"/>
          <w:b/>
          <w:sz w:val="24"/>
          <w:szCs w:val="24"/>
        </w:rPr>
        <w:t xml:space="preserve">5. Порядок и условия </w:t>
      </w:r>
      <w:proofErr w:type="gramStart"/>
      <w:r w:rsidR="00214489" w:rsidRPr="006D64EF">
        <w:rPr>
          <w:rFonts w:ascii="Bookman Old Style" w:hAnsi="Bookman Old Style" w:cs="Times New Roman"/>
          <w:b/>
          <w:sz w:val="24"/>
          <w:szCs w:val="24"/>
        </w:rPr>
        <w:t xml:space="preserve">оплаты </w:t>
      </w:r>
      <w:r>
        <w:rPr>
          <w:rFonts w:ascii="Bookman Old Style" w:hAnsi="Bookman Old Style" w:cs="Times New Roman"/>
          <w:b/>
          <w:sz w:val="24"/>
          <w:szCs w:val="24"/>
        </w:rPr>
        <w:t>труда руководителя Дома культуры</w:t>
      </w:r>
      <w:proofErr w:type="gramEnd"/>
      <w:r>
        <w:rPr>
          <w:rFonts w:ascii="Bookman Old Style" w:hAnsi="Bookman Old Style" w:cs="Times New Roman"/>
          <w:b/>
          <w:sz w:val="24"/>
          <w:szCs w:val="24"/>
        </w:rPr>
        <w:t>.</w:t>
      </w:r>
      <w:r w:rsidR="00214489" w:rsidRPr="006D64EF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214489" w:rsidRPr="006D64EF" w:rsidRDefault="006D33EE" w:rsidP="006D33EE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="00214489" w:rsidRPr="006D64EF">
        <w:rPr>
          <w:rFonts w:ascii="Bookman Old Style" w:hAnsi="Bookman Old Style"/>
          <w:sz w:val="24"/>
          <w:szCs w:val="24"/>
        </w:rPr>
        <w:t xml:space="preserve">5.1. </w:t>
      </w:r>
      <w:r w:rsidR="00214489" w:rsidRPr="006D64EF">
        <w:rPr>
          <w:rFonts w:ascii="Bookman Old Style" w:hAnsi="Bookman Old Style"/>
          <w:b/>
          <w:sz w:val="24"/>
          <w:szCs w:val="24"/>
        </w:rPr>
        <w:t>Заработная плата руководителю учреждения</w:t>
      </w:r>
      <w:r w:rsidR="00214489" w:rsidRPr="006D64EF">
        <w:rPr>
          <w:rFonts w:ascii="Bookman Old Style" w:hAnsi="Bookman Old Style"/>
          <w:sz w:val="24"/>
          <w:szCs w:val="24"/>
        </w:rPr>
        <w:t xml:space="preserve">  устанавливается при заключении с ним трудового договора работодателем.</w:t>
      </w:r>
    </w:p>
    <w:p w:rsidR="00214489" w:rsidRPr="006D64EF" w:rsidRDefault="00214489" w:rsidP="006D33E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5.2. Заработная плата руководителя учреждения состоит из оклада, выплат стимулирующего и компенсационного характера.</w:t>
      </w:r>
    </w:p>
    <w:p w:rsidR="00214489" w:rsidRPr="006D64EF" w:rsidRDefault="00214489" w:rsidP="006D33E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5.3. </w:t>
      </w:r>
      <w:proofErr w:type="gramStart"/>
      <w:r w:rsidRPr="006D64EF">
        <w:rPr>
          <w:rFonts w:ascii="Bookman Old Style" w:hAnsi="Bookman Old Style"/>
          <w:b/>
          <w:sz w:val="24"/>
          <w:szCs w:val="24"/>
        </w:rPr>
        <w:t>Должностной оклад руководителя</w:t>
      </w:r>
      <w:r w:rsidRPr="006D64EF">
        <w:rPr>
          <w:rFonts w:ascii="Bookman Old Style" w:hAnsi="Bookman Old Style"/>
          <w:sz w:val="24"/>
          <w:szCs w:val="24"/>
        </w:rPr>
        <w:t xml:space="preserve"> учреждения определяется трудовым договором и составляет расчетную величину средней заработной платы работников основного персонала возглавляемого им учреждения, исчисленной в соответствии с Порядком, определенным приказом </w:t>
      </w:r>
      <w:r w:rsidRPr="006D64EF">
        <w:rPr>
          <w:rFonts w:ascii="Bookman Old Style" w:hAnsi="Bookman Old Style"/>
          <w:sz w:val="24"/>
          <w:szCs w:val="24"/>
        </w:rPr>
        <w:lastRenderedPageBreak/>
        <w:t>Министерства здравоохранения и социального развития Российской Федерации от 8 апреля 2008 года № 167н «Об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учреждения».</w:t>
      </w:r>
      <w:proofErr w:type="gramEnd"/>
    </w:p>
    <w:p w:rsidR="00214489" w:rsidRPr="006D64EF" w:rsidRDefault="00214489" w:rsidP="006D33E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5.4. Перечень должностей, профессий работников, относимых к основному персоналу учреждения, утверждается распоряжением Главы администрации местного самоуправления Киевского сельского поселения.</w:t>
      </w:r>
    </w:p>
    <w:p w:rsidR="00214489" w:rsidRPr="006D64EF" w:rsidRDefault="00214489" w:rsidP="006D33E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          5.5. Размер средней заработной платы работников основного персонала и установление кратности должностного оклада руководителя </w:t>
      </w:r>
      <w:proofErr w:type="gramStart"/>
      <w:r w:rsidRPr="006D64EF">
        <w:rPr>
          <w:rFonts w:ascii="Bookman Old Style" w:hAnsi="Bookman Old Style"/>
          <w:sz w:val="24"/>
          <w:szCs w:val="24"/>
        </w:rPr>
        <w:t>к</w:t>
      </w:r>
      <w:proofErr w:type="gramEnd"/>
      <w:r w:rsidRPr="006D64EF">
        <w:rPr>
          <w:rFonts w:ascii="Bookman Old Style" w:hAnsi="Bookman Old Style"/>
          <w:sz w:val="24"/>
          <w:szCs w:val="24"/>
        </w:rPr>
        <w:t xml:space="preserve"> средней заработной платы установлены согласно приложения №3 настоящего порядка.</w:t>
      </w:r>
    </w:p>
    <w:p w:rsidR="00214489" w:rsidRPr="006D64EF" w:rsidRDefault="00214489" w:rsidP="006D33E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При расчете средней заработной </w:t>
      </w:r>
      <w:proofErr w:type="gramStart"/>
      <w:r w:rsidRPr="006D64EF">
        <w:rPr>
          <w:rFonts w:ascii="Bookman Old Style" w:hAnsi="Bookman Old Style"/>
          <w:sz w:val="24"/>
          <w:szCs w:val="24"/>
        </w:rPr>
        <w:t>платы учитываются выплаты стимулирующего характера работников основного персонала учреждения</w:t>
      </w:r>
      <w:proofErr w:type="gramEnd"/>
      <w:r w:rsidRPr="006D64EF">
        <w:rPr>
          <w:rFonts w:ascii="Bookman Old Style" w:hAnsi="Bookman Old Style"/>
          <w:sz w:val="24"/>
          <w:szCs w:val="24"/>
        </w:rPr>
        <w:t xml:space="preserve"> независимо от финансовых источников, за счет которых осуществляются данные выплаты. </w:t>
      </w:r>
    </w:p>
    <w:p w:rsidR="00214489" w:rsidRPr="006D64EF" w:rsidRDefault="00214489" w:rsidP="006D33E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Расчет средней заработной платы работников основного персонала учреждения осуществляется за календарный год, предшествующий году установления должностного оклада руководителя учреждения.</w:t>
      </w:r>
    </w:p>
    <w:p w:rsidR="00214489" w:rsidRPr="006D64EF" w:rsidRDefault="00214489" w:rsidP="006D33E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При расчете средней заработной платы не учитываются выплаты компенсационного характера работников основного персонала.  </w:t>
      </w:r>
    </w:p>
    <w:p w:rsidR="00214489" w:rsidRPr="006D64EF" w:rsidRDefault="00214489" w:rsidP="006D33EE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5.6. Виды и размеры выплат стимулирующего характера руководителю  учреждения ежегодно устанавливаются Главой администрации местного самоуправления Киевского сельского поселения. 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 xml:space="preserve">  5.7. С учетом условий труда руководителю учреждения, устанавливается выплата стимулирующего характера:</w:t>
      </w:r>
    </w:p>
    <w:p w:rsidR="00214489" w:rsidRPr="006D64EF" w:rsidRDefault="00214489" w:rsidP="006D33EE">
      <w:pPr>
        <w:spacing w:after="0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     за качество выполненных работ - при условии наличия  ученой степени, почетного звания по основному профилю профессиональной деятельности. Рекомендуемый размер надбавки: </w:t>
      </w:r>
    </w:p>
    <w:p w:rsidR="00214489" w:rsidRPr="006D64EF" w:rsidRDefault="00214489" w:rsidP="00214489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>За ученую степень кандидата наук (со дня принятия решения Высшей аттестационной комиссией России (далее - ВАК России) За ученую степень доктора наук (со дня принятия решения ВАК России о выдаче диплома) –20 % от оклада;</w:t>
      </w:r>
    </w:p>
    <w:p w:rsidR="00214489" w:rsidRPr="006D64EF" w:rsidRDefault="00214489" w:rsidP="006D33EE">
      <w:pPr>
        <w:tabs>
          <w:tab w:val="left" w:pos="900"/>
        </w:tabs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  за почетное звание «Заслуженный» Российской Федерации 15 % от оклада</w:t>
      </w:r>
      <w:proofErr w:type="gramStart"/>
      <w:r w:rsidRPr="006D64EF">
        <w:rPr>
          <w:rFonts w:ascii="Bookman Old Style" w:hAnsi="Bookman Old Style"/>
          <w:sz w:val="24"/>
          <w:szCs w:val="24"/>
        </w:rPr>
        <w:t xml:space="preserve"> ;</w:t>
      </w:r>
      <w:proofErr w:type="gramEnd"/>
      <w:r w:rsidRPr="006D64EF">
        <w:rPr>
          <w:rFonts w:ascii="Bookman Old Style" w:hAnsi="Bookman Old Style"/>
          <w:sz w:val="24"/>
          <w:szCs w:val="24"/>
        </w:rPr>
        <w:t xml:space="preserve"> Республики Северная Осетия-Алания –5 % от оклада; за почетное звание «Народный» Российской Федерации –20 % от оклада; Республики Северная Осетия-Алания –10 % от оклада; </w:t>
      </w:r>
    </w:p>
    <w:p w:rsidR="00214489" w:rsidRPr="006D64EF" w:rsidRDefault="00214489" w:rsidP="006D33EE">
      <w:pPr>
        <w:tabs>
          <w:tab w:val="left" w:pos="900"/>
        </w:tabs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6D64EF">
        <w:rPr>
          <w:rFonts w:ascii="Bookman Old Style" w:hAnsi="Bookman Old Style"/>
          <w:sz w:val="24"/>
          <w:szCs w:val="24"/>
        </w:rPr>
        <w:t xml:space="preserve">   за ведомственные награды - Российской Федерации 10% от оклада; Республики Северная Осетия-Алания – 5 % от оклада.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Стимулирующую надбавку за качество выполняемых работ рекомендуется устанавливать по одному из имеющихся оснований, имеющему большее значение по одному месту работы (в соответствии с приложением №3 настоящего Положения).</w:t>
      </w:r>
    </w:p>
    <w:p w:rsidR="00214489" w:rsidRPr="006D64EF" w:rsidRDefault="006D33EE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5.8.С учетом условий труда руководителю учреждения устанавливаются выплаты компенсационного характера, предусмотренные разделом 3 настоящего Положения.</w:t>
      </w:r>
    </w:p>
    <w:p w:rsidR="00214489" w:rsidRPr="006D64EF" w:rsidRDefault="006D33EE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="00214489" w:rsidRPr="006D64EF">
        <w:rPr>
          <w:rFonts w:ascii="Bookman Old Style" w:hAnsi="Bookman Old Style" w:cs="Times New Roman"/>
          <w:sz w:val="24"/>
          <w:szCs w:val="24"/>
        </w:rPr>
        <w:t>5.9.Премирование  устанавливается руководителю учреждения с учетом результатов деятельности учреждения (в соответствии с критериями оценки)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Размеры премирования руководителя, порядок и критерии его выплаты ежегодно устанавливаются Главой Администрации местного самоуправления Киевского сельского поселения в дополнительном соглашении  к трудовому договору руководителя учреждения.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jc w:val="center"/>
        <w:outlineLvl w:val="1"/>
        <w:rPr>
          <w:rFonts w:ascii="Bookman Old Style" w:hAnsi="Bookman Old Style" w:cs="Times New Roman"/>
          <w:b/>
          <w:sz w:val="24"/>
          <w:szCs w:val="24"/>
        </w:rPr>
      </w:pPr>
      <w:r w:rsidRPr="006D64EF">
        <w:rPr>
          <w:rFonts w:ascii="Bookman Old Style" w:hAnsi="Bookman Old Style" w:cs="Times New Roman"/>
          <w:b/>
          <w:sz w:val="24"/>
          <w:szCs w:val="24"/>
        </w:rPr>
        <w:t>6. Формирование фонда оплаты труда</w:t>
      </w:r>
    </w:p>
    <w:p w:rsidR="00214489" w:rsidRPr="006D64EF" w:rsidRDefault="00214489" w:rsidP="00214489">
      <w:pPr>
        <w:pStyle w:val="ConsPlusNormal"/>
        <w:widowControl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Фонд оплаты труда работников учреждения на календарный год формируется в соответствии со штатным расписанием, утвержденным с Главой Администрации местного самоуправления Киевского сельского поселения, исходя из объема лимитов бюджетных обязательств и средств, поступающих от приносящей доход деятельности.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Средства на оплату труда, формируемые за счет бюджетных ассигнований республиканского и местного бюджета Киевского сельского поселения, включают расходы на выплату должностных окладов, выплаты компенсационного и стимулирующего характера. При этом объем средств на стимулирующие выплаты должен составлять не менее 30 процентов средств, направляемых на оплату труда.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Средства, поступающие от приносящей доход деятельности, направляются учреждениями на выплаты стимулирующего характера в порядке, устанавливаемом Главой Администрации местного самоуправления Киевского сельского поселения, если иное не установлено законодательством Российской Федерации и Республики Северная Осетия-Алания.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Штатное расписание учреждения утверждается Главой Администрации местного самоуправления Киевского сельского поселения и включает в себя должности специалистов, служащих, и рабочих учреждения. Наименования должностей или профессий работников должны соответствовать наименованиям, указанным в соответствующих профессионально-квалификационных группах.</w:t>
      </w:r>
    </w:p>
    <w:p w:rsidR="00214489" w:rsidRPr="006D64EF" w:rsidRDefault="00214489" w:rsidP="00214489">
      <w:pPr>
        <w:pStyle w:val="ConsPlusNormal"/>
        <w:widowControl/>
        <w:ind w:firstLine="540"/>
        <w:jc w:val="both"/>
        <w:rPr>
          <w:rFonts w:ascii="Bookman Old Style" w:hAnsi="Bookman Old Style" w:cs="Times New Roman"/>
          <w:sz w:val="24"/>
          <w:szCs w:val="24"/>
        </w:rPr>
      </w:pPr>
    </w:p>
    <w:p w:rsidR="00214489" w:rsidRPr="006D33EE" w:rsidRDefault="00214489" w:rsidP="00214489">
      <w:pPr>
        <w:pStyle w:val="ConsPlusNormal"/>
        <w:widowControl/>
        <w:ind w:left="4395" w:firstLine="0"/>
        <w:jc w:val="right"/>
        <w:outlineLvl w:val="1"/>
        <w:rPr>
          <w:rFonts w:ascii="Bookman Old Style" w:hAnsi="Bookman Old Style" w:cs="Times New Roman"/>
          <w:sz w:val="22"/>
          <w:szCs w:val="22"/>
        </w:rPr>
      </w:pPr>
      <w:r w:rsidRPr="006D64EF">
        <w:rPr>
          <w:rFonts w:ascii="Bookman Old Style" w:hAnsi="Bookman Old Style"/>
          <w:sz w:val="24"/>
          <w:szCs w:val="24"/>
        </w:rPr>
        <w:br w:type="page"/>
      </w:r>
      <w:r w:rsidRPr="006D33EE">
        <w:rPr>
          <w:rFonts w:ascii="Bookman Old Style" w:hAnsi="Bookman Old Style" w:cs="Times New Roman"/>
          <w:sz w:val="22"/>
          <w:szCs w:val="22"/>
        </w:rPr>
        <w:lastRenderedPageBreak/>
        <w:t>Приложение № 1</w:t>
      </w:r>
    </w:p>
    <w:p w:rsidR="00214489" w:rsidRPr="006D33EE" w:rsidRDefault="00214489" w:rsidP="00214489">
      <w:pPr>
        <w:pStyle w:val="ConsPlusNormal"/>
        <w:widowControl/>
        <w:jc w:val="right"/>
        <w:rPr>
          <w:rFonts w:ascii="Bookman Old Style" w:hAnsi="Bookman Old Style" w:cs="Times New Roman"/>
          <w:sz w:val="22"/>
          <w:szCs w:val="22"/>
        </w:rPr>
      </w:pPr>
      <w:r w:rsidRPr="006D33EE">
        <w:rPr>
          <w:rFonts w:ascii="Bookman Old Style" w:hAnsi="Bookman Old Style" w:cs="Times New Roman"/>
          <w:sz w:val="22"/>
          <w:szCs w:val="22"/>
        </w:rPr>
        <w:t xml:space="preserve">к Положению об оплате труда работников </w:t>
      </w:r>
    </w:p>
    <w:p w:rsidR="00214489" w:rsidRPr="006D33EE" w:rsidRDefault="00214489" w:rsidP="00214489">
      <w:pPr>
        <w:pStyle w:val="ConsPlusNormal"/>
        <w:widowControl/>
        <w:jc w:val="right"/>
        <w:rPr>
          <w:rFonts w:ascii="Bookman Old Style" w:hAnsi="Bookman Old Style" w:cs="Times New Roman"/>
          <w:sz w:val="22"/>
          <w:szCs w:val="22"/>
        </w:rPr>
      </w:pPr>
      <w:r w:rsidRPr="006D33EE">
        <w:rPr>
          <w:rFonts w:ascii="Bookman Old Style" w:hAnsi="Bookman Old Style" w:cs="Times New Roman"/>
          <w:sz w:val="22"/>
          <w:szCs w:val="22"/>
        </w:rPr>
        <w:t xml:space="preserve">Дома культуры Администрации местного </w:t>
      </w:r>
    </w:p>
    <w:p w:rsidR="00214489" w:rsidRPr="006D33EE" w:rsidRDefault="00214489" w:rsidP="00214489">
      <w:pPr>
        <w:pStyle w:val="ConsPlusNormal"/>
        <w:widowControl/>
        <w:jc w:val="right"/>
        <w:rPr>
          <w:rFonts w:ascii="Bookman Old Style" w:hAnsi="Bookman Old Style" w:cs="Times New Roman"/>
          <w:sz w:val="22"/>
          <w:szCs w:val="22"/>
        </w:rPr>
      </w:pPr>
      <w:r w:rsidRPr="006D33EE">
        <w:rPr>
          <w:rFonts w:ascii="Bookman Old Style" w:hAnsi="Bookman Old Style" w:cs="Times New Roman"/>
          <w:sz w:val="22"/>
          <w:szCs w:val="22"/>
        </w:rPr>
        <w:t>самоуправления Киевского сельского поселения</w:t>
      </w:r>
      <w:r w:rsidRPr="006D33EE">
        <w:rPr>
          <w:rFonts w:ascii="Bookman Old Style" w:hAnsi="Bookman Old Style" w:cs="Times New Roman"/>
          <w:sz w:val="22"/>
          <w:szCs w:val="22"/>
        </w:rPr>
        <w:br/>
      </w:r>
    </w:p>
    <w:p w:rsidR="00214489" w:rsidRPr="006D64EF" w:rsidRDefault="00214489" w:rsidP="00214489">
      <w:pPr>
        <w:pStyle w:val="ConsPlusNormal"/>
        <w:widowControl/>
        <w:ind w:firstLine="0"/>
        <w:jc w:val="right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6D33EE">
      <w:pPr>
        <w:ind w:right="-143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D64EF">
        <w:rPr>
          <w:rFonts w:ascii="Bookman Old Style" w:hAnsi="Bookman Old Style"/>
          <w:b/>
          <w:sz w:val="24"/>
          <w:szCs w:val="24"/>
        </w:rPr>
        <w:t xml:space="preserve">Размеры должностных </w:t>
      </w:r>
      <w:proofErr w:type="gramStart"/>
      <w:r w:rsidRPr="006D64EF">
        <w:rPr>
          <w:rFonts w:ascii="Bookman Old Style" w:hAnsi="Bookman Old Style"/>
          <w:b/>
          <w:sz w:val="24"/>
          <w:szCs w:val="24"/>
        </w:rPr>
        <w:t>окладов</w:t>
      </w:r>
      <w:r w:rsidRPr="006D64EF">
        <w:rPr>
          <w:rFonts w:ascii="Bookman Old Style" w:hAnsi="Bookman Old Style"/>
          <w:sz w:val="24"/>
          <w:szCs w:val="24"/>
        </w:rPr>
        <w:t xml:space="preserve"> </w:t>
      </w:r>
      <w:r w:rsidRPr="006D64EF">
        <w:rPr>
          <w:rFonts w:ascii="Bookman Old Style" w:hAnsi="Bookman Old Style"/>
          <w:b/>
          <w:sz w:val="24"/>
          <w:szCs w:val="24"/>
        </w:rPr>
        <w:t>работников  Дома культуры Администрации местного самоуправления Киевского сельского поселения</w:t>
      </w:r>
      <w:proofErr w:type="gramEnd"/>
      <w:r w:rsidRPr="006D64EF">
        <w:rPr>
          <w:rFonts w:ascii="Bookman Old Style" w:hAnsi="Bookman Old Style"/>
          <w:b/>
          <w:sz w:val="24"/>
          <w:szCs w:val="24"/>
        </w:rPr>
        <w:t>.</w:t>
      </w:r>
    </w:p>
    <w:p w:rsidR="00214489" w:rsidRPr="006D64EF" w:rsidRDefault="00214489" w:rsidP="00214489">
      <w:pPr>
        <w:pStyle w:val="ConsPlusNormal"/>
        <w:widowControl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  <w:r w:rsidRPr="006D64EF">
        <w:rPr>
          <w:rFonts w:ascii="Bookman Old Style" w:hAnsi="Bookman Old Style" w:cs="Times New Roman"/>
          <w:sz w:val="24"/>
          <w:szCs w:val="24"/>
        </w:rPr>
        <w:t>Должности работников Дома культуры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68"/>
        <w:gridCol w:w="992"/>
      </w:tblGrid>
      <w:tr w:rsidR="00923971" w:rsidRPr="006D64EF" w:rsidTr="009239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1" w:rsidRPr="006D64EF" w:rsidRDefault="00923971">
            <w:pPr>
              <w:tabs>
                <w:tab w:val="left" w:pos="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1" w:rsidRPr="006D64EF" w:rsidRDefault="00923971" w:rsidP="00923971">
            <w:pPr>
              <w:tabs>
                <w:tab w:val="left" w:pos="900"/>
              </w:tabs>
              <w:spacing w:after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Минимальный</w:t>
            </w:r>
          </w:p>
          <w:p w:rsidR="00923971" w:rsidRPr="006D64EF" w:rsidRDefault="00923971">
            <w:pPr>
              <w:tabs>
                <w:tab w:val="left" w:pos="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размер оклада (в рублях)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Pr="006D64EF" w:rsidRDefault="00923971" w:rsidP="006D33EE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971" w:rsidRPr="006D64EF" w:rsidTr="00923971">
        <w:trPr>
          <w:trHeight w:val="61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1" w:rsidRPr="006D64EF" w:rsidRDefault="00923971" w:rsidP="00923971">
            <w:pPr>
              <w:tabs>
                <w:tab w:val="left" w:pos="900"/>
              </w:tabs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Должности, отнесенные к ПКГ «Должности руководящего состава Дома культуры»:</w:t>
            </w:r>
          </w:p>
          <w:p w:rsidR="00923971" w:rsidRPr="006D64EF" w:rsidRDefault="00923971">
            <w:pPr>
              <w:tabs>
                <w:tab w:val="left" w:pos="90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Заведующий (начальник) структурным подразделением; художественный руководитель; балетмейстер, хормейстер.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71" w:rsidRPr="006D64EF" w:rsidRDefault="00923971">
            <w:pPr>
              <w:tabs>
                <w:tab w:val="left" w:pos="900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23971" w:rsidRPr="006D64EF" w:rsidRDefault="00923971" w:rsidP="00923971">
            <w:pPr>
              <w:tabs>
                <w:tab w:val="left" w:pos="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4600</w:t>
            </w:r>
          </w:p>
          <w:p w:rsidR="00923971" w:rsidRPr="006D64EF" w:rsidRDefault="00923971" w:rsidP="00923971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Pr="006D64EF" w:rsidRDefault="00923971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3971" w:rsidRPr="006D64EF" w:rsidRDefault="00923971" w:rsidP="006D33EE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14489" w:rsidRPr="006D64EF" w:rsidRDefault="00214489" w:rsidP="00214489">
      <w:pPr>
        <w:pStyle w:val="ConsPlusNormal"/>
        <w:widowControl/>
        <w:ind w:firstLine="0"/>
        <w:rPr>
          <w:rFonts w:ascii="Bookman Old Style" w:hAnsi="Bookman Old Style" w:cs="Times New Roman"/>
          <w:b/>
          <w:sz w:val="24"/>
          <w:szCs w:val="24"/>
        </w:rPr>
      </w:pPr>
      <w:r w:rsidRPr="006D64EF">
        <w:rPr>
          <w:rFonts w:ascii="Bookman Old Style" w:hAnsi="Bookman Old Style" w:cs="Times New Roman"/>
          <w:b/>
          <w:sz w:val="24"/>
          <w:szCs w:val="24"/>
        </w:rPr>
        <w:t>Общеотраслевые должности служащих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80"/>
        <w:gridCol w:w="980"/>
      </w:tblGrid>
      <w:tr w:rsidR="00923971" w:rsidRPr="006D64EF" w:rsidTr="00923971">
        <w:trPr>
          <w:trHeight w:val="33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1" w:rsidRPr="006D64EF" w:rsidRDefault="00923971" w:rsidP="00923971">
            <w:pPr>
              <w:tabs>
                <w:tab w:val="left" w:pos="900"/>
              </w:tabs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Должности, отнесенные к ПКГ «Общеотраслевые должности служащих»:</w:t>
            </w:r>
          </w:p>
          <w:p w:rsidR="00923971" w:rsidRPr="006D64EF" w:rsidRDefault="00923971">
            <w:pPr>
              <w:tabs>
                <w:tab w:val="left" w:pos="90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художник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71" w:rsidRPr="006D64EF" w:rsidRDefault="00923971">
            <w:pPr>
              <w:tabs>
                <w:tab w:val="left" w:pos="900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23971" w:rsidRPr="006D64EF" w:rsidRDefault="00923971" w:rsidP="00923971">
            <w:pPr>
              <w:tabs>
                <w:tab w:val="left" w:pos="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3500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Pr="006D64EF" w:rsidRDefault="00923971" w:rsidP="00923971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14489" w:rsidRPr="006D64EF" w:rsidRDefault="00214489" w:rsidP="00214489">
      <w:pPr>
        <w:pStyle w:val="ConsPlusNormal"/>
        <w:widowControl/>
        <w:ind w:firstLine="0"/>
        <w:rPr>
          <w:rFonts w:ascii="Bookman Old Style" w:hAnsi="Bookman Old Style" w:cs="Times New Roman"/>
          <w:b/>
          <w:sz w:val="24"/>
          <w:szCs w:val="24"/>
        </w:rPr>
      </w:pPr>
      <w:r w:rsidRPr="006D64EF">
        <w:rPr>
          <w:rFonts w:ascii="Bookman Old Style" w:hAnsi="Bookman Old Style" w:cs="Times New Roman"/>
          <w:b/>
          <w:sz w:val="24"/>
          <w:szCs w:val="24"/>
        </w:rPr>
        <w:t>Общеотраслевые профессии рабочих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80"/>
        <w:gridCol w:w="980"/>
      </w:tblGrid>
      <w:tr w:rsidR="00923971" w:rsidRPr="006D64EF" w:rsidTr="001F148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1" w:rsidRPr="006D64EF" w:rsidRDefault="00923971" w:rsidP="00923971">
            <w:pPr>
              <w:tabs>
                <w:tab w:val="left" w:pos="900"/>
              </w:tabs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1.Должности, отнесенные к ПКГ «Общеотраслевые профессии рабочих первого уровня»: </w:t>
            </w:r>
          </w:p>
          <w:p w:rsidR="00923971" w:rsidRPr="006D64EF" w:rsidRDefault="00923971">
            <w:pPr>
              <w:tabs>
                <w:tab w:val="left" w:pos="90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71" w:rsidRPr="006D64EF" w:rsidRDefault="00923971">
            <w:pPr>
              <w:tabs>
                <w:tab w:val="left" w:pos="900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23971" w:rsidRPr="006D64EF" w:rsidRDefault="00923971" w:rsidP="00923971">
            <w:pPr>
              <w:tabs>
                <w:tab w:val="left" w:pos="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2800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Default="0092397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Pr="006D64EF" w:rsidRDefault="00923971" w:rsidP="00923971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971" w:rsidRPr="006D64EF" w:rsidTr="009239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1" w:rsidRPr="006D64EF" w:rsidRDefault="00923971">
            <w:pPr>
              <w:tabs>
                <w:tab w:val="left" w:pos="900"/>
              </w:tabs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2.Должности, отнесенные к ПКГ «Общеотраслевые профессии рабочих второго уровня»</w:t>
            </w:r>
          </w:p>
          <w:p w:rsidR="00923971" w:rsidRPr="006D64EF" w:rsidRDefault="00923971">
            <w:pPr>
              <w:tabs>
                <w:tab w:val="left" w:pos="90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Профессии рабочих, по которым предусмотрено присвоение 4 и 5 квалификационных разрядов в соответствии с ЕТКС работ и профессий рабочих; электрик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71" w:rsidRPr="006D64EF" w:rsidRDefault="00923971">
            <w:pPr>
              <w:tabs>
                <w:tab w:val="left" w:pos="900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923971" w:rsidRDefault="00923971" w:rsidP="00923971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Pr="006D64EF" w:rsidRDefault="00923971" w:rsidP="00923971">
            <w:pPr>
              <w:tabs>
                <w:tab w:val="left" w:pos="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sz w:val="24"/>
                <w:szCs w:val="24"/>
              </w:rPr>
              <w:t>3000</w:t>
            </w:r>
          </w:p>
          <w:p w:rsidR="00923971" w:rsidRPr="006D64EF" w:rsidRDefault="00923971">
            <w:pPr>
              <w:tabs>
                <w:tab w:val="left" w:pos="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Pr="006D64EF" w:rsidRDefault="00923971">
            <w:pPr>
              <w:tabs>
                <w:tab w:val="left" w:pos="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23971" w:rsidRPr="006D64EF" w:rsidRDefault="00923971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3971" w:rsidRPr="006D64EF" w:rsidRDefault="00923971" w:rsidP="00923971">
            <w:pPr>
              <w:tabs>
                <w:tab w:val="left" w:pos="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14489" w:rsidRPr="006D64EF" w:rsidRDefault="00214489" w:rsidP="00214489">
      <w:pPr>
        <w:pStyle w:val="ConsPlusNormal"/>
        <w:widowControl/>
        <w:ind w:firstLine="0"/>
        <w:rPr>
          <w:rFonts w:ascii="Bookman Old Style" w:hAnsi="Bookman Old Style" w:cs="Times New Roman"/>
          <w:b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jc w:val="right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jc w:val="right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jc w:val="right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jc w:val="right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0"/>
        <w:jc w:val="right"/>
        <w:rPr>
          <w:rFonts w:ascii="Bookman Old Style" w:hAnsi="Bookman Old Style" w:cs="Times New Roman"/>
          <w:sz w:val="24"/>
          <w:szCs w:val="24"/>
        </w:rPr>
      </w:pPr>
    </w:p>
    <w:p w:rsidR="00214489" w:rsidRPr="00923971" w:rsidRDefault="00214489" w:rsidP="00923971">
      <w:pPr>
        <w:pStyle w:val="ConsPlusNormal"/>
        <w:widowControl/>
        <w:ind w:firstLine="0"/>
        <w:jc w:val="right"/>
        <w:outlineLvl w:val="1"/>
        <w:rPr>
          <w:rFonts w:ascii="Bookman Old Style" w:hAnsi="Bookman Old Style" w:cs="Times New Roman"/>
          <w:sz w:val="22"/>
          <w:szCs w:val="22"/>
        </w:rPr>
      </w:pPr>
      <w:r w:rsidRPr="00923971">
        <w:rPr>
          <w:rFonts w:ascii="Bookman Old Style" w:hAnsi="Bookman Old Style" w:cs="Times New Roman"/>
          <w:sz w:val="22"/>
          <w:szCs w:val="22"/>
        </w:rPr>
        <w:t>Приложение № 2</w:t>
      </w:r>
    </w:p>
    <w:p w:rsidR="00214489" w:rsidRPr="00923971" w:rsidRDefault="00214489" w:rsidP="00214489">
      <w:pPr>
        <w:pStyle w:val="a5"/>
        <w:ind w:left="-426"/>
        <w:jc w:val="right"/>
        <w:rPr>
          <w:rFonts w:ascii="Bookman Old Style" w:hAnsi="Bookman Old Style"/>
        </w:rPr>
      </w:pPr>
      <w:r w:rsidRPr="00923971">
        <w:rPr>
          <w:rFonts w:ascii="Bookman Old Style" w:hAnsi="Bookman Old Style"/>
        </w:rPr>
        <w:t xml:space="preserve">к Положению об оплате труда работников </w:t>
      </w:r>
    </w:p>
    <w:p w:rsidR="00214489" w:rsidRPr="00923971" w:rsidRDefault="00214489" w:rsidP="00214489">
      <w:pPr>
        <w:pStyle w:val="a5"/>
        <w:ind w:left="-426"/>
        <w:jc w:val="right"/>
        <w:rPr>
          <w:rFonts w:ascii="Bookman Old Style" w:hAnsi="Bookman Old Style"/>
        </w:rPr>
      </w:pPr>
      <w:r w:rsidRPr="00923971">
        <w:rPr>
          <w:rFonts w:ascii="Bookman Old Style" w:hAnsi="Bookman Old Style"/>
        </w:rPr>
        <w:t xml:space="preserve">Дома культуры Администрации местного </w:t>
      </w:r>
    </w:p>
    <w:p w:rsidR="00214489" w:rsidRPr="00923971" w:rsidRDefault="00214489" w:rsidP="00214489">
      <w:pPr>
        <w:pStyle w:val="a5"/>
        <w:ind w:left="-426"/>
        <w:jc w:val="right"/>
        <w:rPr>
          <w:rFonts w:ascii="Bookman Old Style" w:hAnsi="Bookman Old Style"/>
        </w:rPr>
      </w:pPr>
      <w:r w:rsidRPr="00923971">
        <w:rPr>
          <w:rFonts w:ascii="Bookman Old Style" w:hAnsi="Bookman Old Style"/>
        </w:rPr>
        <w:t>самоуправления Киевского сельского поселения</w:t>
      </w:r>
      <w:r w:rsidRPr="00923971">
        <w:rPr>
          <w:rFonts w:ascii="Bookman Old Style" w:hAnsi="Bookman Old Style"/>
          <w:b/>
          <w:i/>
        </w:rPr>
        <w:t xml:space="preserve"> </w:t>
      </w:r>
    </w:p>
    <w:p w:rsidR="00214489" w:rsidRPr="00923971" w:rsidRDefault="00214489" w:rsidP="00214489">
      <w:pPr>
        <w:pStyle w:val="a5"/>
        <w:ind w:left="-426"/>
        <w:jc w:val="center"/>
        <w:rPr>
          <w:rFonts w:ascii="Bookman Old Style" w:hAnsi="Bookman Old Style"/>
          <w:b/>
          <w:i/>
        </w:rPr>
      </w:pPr>
    </w:p>
    <w:p w:rsidR="00214489" w:rsidRPr="006D64EF" w:rsidRDefault="00214489" w:rsidP="00214489">
      <w:pPr>
        <w:pStyle w:val="a5"/>
        <w:ind w:left="-426"/>
        <w:jc w:val="center"/>
        <w:rPr>
          <w:rFonts w:ascii="Bookman Old Style" w:hAnsi="Bookman Old Style"/>
          <w:b/>
          <w:sz w:val="24"/>
          <w:szCs w:val="24"/>
        </w:rPr>
      </w:pPr>
      <w:r w:rsidRPr="006D64EF">
        <w:rPr>
          <w:rFonts w:ascii="Bookman Old Style" w:hAnsi="Bookman Old Style"/>
          <w:b/>
          <w:sz w:val="24"/>
          <w:szCs w:val="24"/>
        </w:rPr>
        <w:t>Перечень</w:t>
      </w:r>
    </w:p>
    <w:p w:rsidR="00214489" w:rsidRPr="006D64EF" w:rsidRDefault="00214489" w:rsidP="00214489">
      <w:pPr>
        <w:pStyle w:val="a5"/>
        <w:ind w:left="-426"/>
        <w:jc w:val="center"/>
        <w:rPr>
          <w:rFonts w:ascii="Bookman Old Style" w:hAnsi="Bookman Old Style"/>
          <w:b/>
          <w:sz w:val="24"/>
          <w:szCs w:val="24"/>
        </w:rPr>
      </w:pPr>
      <w:r w:rsidRPr="006D64EF">
        <w:rPr>
          <w:rFonts w:ascii="Bookman Old Style" w:hAnsi="Bookman Old Style"/>
          <w:b/>
          <w:sz w:val="24"/>
          <w:szCs w:val="24"/>
        </w:rPr>
        <w:t>наград в сфере культуры предоставляющие</w:t>
      </w:r>
    </w:p>
    <w:p w:rsidR="00214489" w:rsidRPr="006D64EF" w:rsidRDefault="00214489" w:rsidP="00214489">
      <w:pPr>
        <w:pStyle w:val="a5"/>
        <w:ind w:left="-426"/>
        <w:jc w:val="center"/>
        <w:rPr>
          <w:rFonts w:ascii="Bookman Old Style" w:hAnsi="Bookman Old Style"/>
          <w:b/>
          <w:sz w:val="24"/>
          <w:szCs w:val="24"/>
        </w:rPr>
      </w:pPr>
      <w:r w:rsidRPr="006D64EF">
        <w:rPr>
          <w:rFonts w:ascii="Bookman Old Style" w:hAnsi="Bookman Old Style"/>
          <w:b/>
          <w:sz w:val="24"/>
          <w:szCs w:val="24"/>
        </w:rPr>
        <w:t>право на получение надбавки к основному окладу</w:t>
      </w:r>
    </w:p>
    <w:p w:rsidR="00214489" w:rsidRPr="006D64EF" w:rsidRDefault="00214489" w:rsidP="00214489">
      <w:pPr>
        <w:pStyle w:val="a5"/>
        <w:ind w:left="-426"/>
        <w:jc w:val="center"/>
        <w:rPr>
          <w:rFonts w:ascii="Bookman Old Style" w:hAnsi="Bookman Old Style"/>
          <w:b/>
          <w:sz w:val="24"/>
          <w:szCs w:val="24"/>
        </w:rPr>
      </w:pPr>
      <w:r w:rsidRPr="006D64EF">
        <w:rPr>
          <w:rFonts w:ascii="Bookman Old Style" w:hAnsi="Bookman Old Style"/>
          <w:b/>
          <w:sz w:val="24"/>
          <w:szCs w:val="24"/>
        </w:rPr>
        <w:t>с 1 сентября 2011г.</w:t>
      </w:r>
    </w:p>
    <w:p w:rsidR="00214489" w:rsidRPr="006D64EF" w:rsidRDefault="00214489" w:rsidP="00214489">
      <w:pPr>
        <w:pStyle w:val="a5"/>
        <w:ind w:left="-426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6"/>
        <w:gridCol w:w="4971"/>
      </w:tblGrid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Награды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Звания</w:t>
            </w: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грамота, Грамота  Министерства культуры и Российского профсоюза работников культуры (10%)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За почетное звание «Заслуженный» работник культуры Российской Федерации (15%)</w:t>
            </w: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грамота, Грамота Министерства культуры Российской Федерации (10%)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За почетное звание «Заслуженный» работник культуры </w:t>
            </w:r>
            <w:proofErr w:type="spellStart"/>
            <w:r w:rsidRPr="006D64EF">
              <w:rPr>
                <w:rFonts w:ascii="Bookman Old Style" w:hAnsi="Bookman Old Style"/>
                <w:sz w:val="24"/>
                <w:szCs w:val="24"/>
              </w:rPr>
              <w:t>РСО-Алания</w:t>
            </w:r>
            <w:proofErr w:type="spellEnd"/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(5%)</w:t>
            </w: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 Министерства культуры </w:t>
            </w:r>
            <w:proofErr w:type="spellStart"/>
            <w:r w:rsidRPr="006D64EF">
              <w:rPr>
                <w:rFonts w:ascii="Bookman Old Style" w:hAnsi="Bookman Old Style"/>
                <w:sz w:val="24"/>
                <w:szCs w:val="24"/>
              </w:rPr>
              <w:t>РСО-Алания</w:t>
            </w:r>
            <w:proofErr w:type="spellEnd"/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(5%)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За почетное звание «народный» Российской Федерации (20%) </w:t>
            </w: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4.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Медаль «100 лет профсоюзам России» (10%)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 xml:space="preserve">4. 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>За почетное звание «народный» Республики Северная Осетия – Алания (10%)</w:t>
            </w: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5.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грамота, Грамота за подготовку Лауреатов 1,2,3 степени Дельфийских игр России, </w:t>
            </w:r>
            <w:proofErr w:type="spellStart"/>
            <w:r w:rsidRPr="006D64EF">
              <w:rPr>
                <w:rFonts w:ascii="Bookman Old Style" w:hAnsi="Bookman Old Style"/>
                <w:sz w:val="24"/>
                <w:szCs w:val="24"/>
              </w:rPr>
              <w:t>РСО-Алания</w:t>
            </w:r>
            <w:proofErr w:type="spellEnd"/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(5%)</w:t>
            </w:r>
          </w:p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6.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грамота, Грамота за подготовку Лауреатов самодеятельного народного творчества России, РСО – Алания (10-15%)</w:t>
            </w:r>
          </w:p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7.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 Главы </w:t>
            </w:r>
            <w:proofErr w:type="spellStart"/>
            <w:r w:rsidRPr="006D64EF">
              <w:rPr>
                <w:rFonts w:ascii="Bookman Old Style" w:hAnsi="Bookman Old Style"/>
                <w:sz w:val="24"/>
                <w:szCs w:val="24"/>
              </w:rPr>
              <w:t>РСО-Алания</w:t>
            </w:r>
            <w:proofErr w:type="spellEnd"/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(5%)</w:t>
            </w:r>
          </w:p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8.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Грамота, Грамота Министерства </w:t>
            </w:r>
            <w:proofErr w:type="spellStart"/>
            <w:r w:rsidRPr="006D64EF">
              <w:rPr>
                <w:rFonts w:ascii="Bookman Old Style" w:hAnsi="Bookman Old Style"/>
                <w:sz w:val="24"/>
                <w:szCs w:val="24"/>
              </w:rPr>
              <w:t>РСО-Алания</w:t>
            </w:r>
            <w:proofErr w:type="spellEnd"/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 делам молодежи, физической культуре и спорта (5%)</w:t>
            </w:r>
          </w:p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9.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>Почетная Грамота, Грамота Министерства спорта, туризма и молодежной политике Российской Федерации (10%)</w:t>
            </w:r>
          </w:p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10.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Значок «За отличную работу Министерства культуры СССР, Российской Федерации (10%)</w:t>
            </w:r>
          </w:p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11.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Медаль «Во славу Осетии» (5%)</w:t>
            </w:r>
          </w:p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7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 xml:space="preserve">12. 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Почетная грамота, диплом за присвоение лауреата премии Правительства </w:t>
            </w:r>
            <w:proofErr w:type="spellStart"/>
            <w:r w:rsidRPr="006D64EF">
              <w:rPr>
                <w:rFonts w:ascii="Bookman Old Style" w:hAnsi="Bookman Old Style"/>
                <w:sz w:val="24"/>
                <w:szCs w:val="24"/>
              </w:rPr>
              <w:t>РСО-Алания</w:t>
            </w:r>
            <w:proofErr w:type="spellEnd"/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«За вклад в развитие молодежной политики в  номинации «Поддержка талантливой молодежи» (5%)</w:t>
            </w:r>
          </w:p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68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 xml:space="preserve">13. 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>Почетные грамоты, дипломы лауреата Республиканского конкурса «ИРЫ ФАРН» (Душа Осетии)  за заслуги в развитии народного творчества (5%)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68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14.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Медаль «Ветеран труда» в области культуры (10%)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68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15.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грамота, диплом за подготовку лауреата республиканского, регионального, Всероссийского, международного конкурсов и фестивалей (5-20%)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68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16.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Почетная грамота, диплом, грамота участника, лауреата смотра-конкурса преподавательской или исполнительской деятельности республиканского или Всероссийского уровней (5-10%)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489" w:rsidRPr="006D64EF" w:rsidTr="00214489">
        <w:trPr>
          <w:trHeight w:val="1680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64EF">
              <w:rPr>
                <w:rFonts w:ascii="Bookman Old Style" w:hAnsi="Bookman Old Style"/>
                <w:b/>
                <w:sz w:val="24"/>
                <w:szCs w:val="24"/>
              </w:rPr>
              <w:t>17.</w:t>
            </w:r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Грамота, почетная грамота, диплом за подготовку и проведение республиканских педагогических чтений министерства культуры </w:t>
            </w:r>
            <w:proofErr w:type="spellStart"/>
            <w:r w:rsidRPr="006D64EF">
              <w:rPr>
                <w:rFonts w:ascii="Bookman Old Style" w:hAnsi="Bookman Old Style"/>
                <w:sz w:val="24"/>
                <w:szCs w:val="24"/>
              </w:rPr>
              <w:t>РСО-Алания</w:t>
            </w:r>
            <w:proofErr w:type="spellEnd"/>
            <w:r w:rsidRPr="006D64EF">
              <w:rPr>
                <w:rFonts w:ascii="Bookman Old Style" w:hAnsi="Bookman Old Style"/>
                <w:sz w:val="24"/>
                <w:szCs w:val="24"/>
              </w:rPr>
              <w:t xml:space="preserve"> (5%)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14489" w:rsidRPr="006D64EF" w:rsidRDefault="00214489" w:rsidP="00214489">
      <w:pPr>
        <w:pStyle w:val="a5"/>
        <w:ind w:left="-426"/>
        <w:rPr>
          <w:rFonts w:ascii="Bookman Old Style" w:hAnsi="Bookman Old Style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214489" w:rsidRPr="00923971" w:rsidRDefault="00214489" w:rsidP="00214489">
      <w:pPr>
        <w:pStyle w:val="ConsPlusNormal"/>
        <w:widowControl/>
        <w:ind w:firstLine="0"/>
        <w:jc w:val="right"/>
        <w:outlineLvl w:val="1"/>
        <w:rPr>
          <w:rFonts w:ascii="Bookman Old Style" w:hAnsi="Bookman Old Style" w:cs="Times New Roman"/>
          <w:sz w:val="22"/>
          <w:szCs w:val="22"/>
        </w:rPr>
      </w:pPr>
      <w:r w:rsidRPr="00923971">
        <w:rPr>
          <w:rFonts w:ascii="Bookman Old Style" w:hAnsi="Bookman Old Style" w:cs="Times New Roman"/>
          <w:sz w:val="22"/>
          <w:szCs w:val="22"/>
        </w:rPr>
        <w:t>Приложение № 3</w:t>
      </w:r>
    </w:p>
    <w:p w:rsidR="00214489" w:rsidRPr="00923971" w:rsidRDefault="00214489" w:rsidP="00214489">
      <w:pPr>
        <w:pStyle w:val="a5"/>
        <w:ind w:left="-426"/>
        <w:jc w:val="right"/>
        <w:rPr>
          <w:rFonts w:ascii="Bookman Old Style" w:hAnsi="Bookman Old Style"/>
        </w:rPr>
      </w:pPr>
      <w:r w:rsidRPr="00923971">
        <w:rPr>
          <w:rFonts w:ascii="Bookman Old Style" w:hAnsi="Bookman Old Style"/>
        </w:rPr>
        <w:t xml:space="preserve">к Положению об оплате труда работников </w:t>
      </w:r>
    </w:p>
    <w:p w:rsidR="00214489" w:rsidRPr="00923971" w:rsidRDefault="00214489" w:rsidP="00214489">
      <w:pPr>
        <w:pStyle w:val="a5"/>
        <w:ind w:left="-426"/>
        <w:jc w:val="right"/>
        <w:rPr>
          <w:rFonts w:ascii="Bookman Old Style" w:hAnsi="Bookman Old Style"/>
        </w:rPr>
      </w:pPr>
      <w:r w:rsidRPr="00923971">
        <w:rPr>
          <w:rFonts w:ascii="Bookman Old Style" w:hAnsi="Bookman Old Style"/>
        </w:rPr>
        <w:t xml:space="preserve">Дома культуры Администрации местного </w:t>
      </w:r>
    </w:p>
    <w:p w:rsidR="00214489" w:rsidRPr="00923971" w:rsidRDefault="00214489" w:rsidP="00214489">
      <w:pPr>
        <w:pStyle w:val="a5"/>
        <w:ind w:left="-426"/>
        <w:jc w:val="right"/>
        <w:rPr>
          <w:rFonts w:ascii="Bookman Old Style" w:hAnsi="Bookman Old Style"/>
        </w:rPr>
      </w:pPr>
      <w:r w:rsidRPr="00923971">
        <w:rPr>
          <w:rFonts w:ascii="Bookman Old Style" w:hAnsi="Bookman Old Style"/>
        </w:rPr>
        <w:t>самоуправления Киевского сельского поселения</w:t>
      </w:r>
      <w:r w:rsidRPr="00923971">
        <w:rPr>
          <w:rFonts w:ascii="Bookman Old Style" w:hAnsi="Bookman Old Style"/>
          <w:b/>
          <w:i/>
        </w:rPr>
        <w:t xml:space="preserve"> </w:t>
      </w:r>
    </w:p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3133"/>
        <w:gridCol w:w="3206"/>
      </w:tblGrid>
      <w:tr w:rsidR="00214489" w:rsidRPr="006D64EF" w:rsidTr="00214489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214489">
            <w:pPr>
              <w:pStyle w:val="ConsPlusNormal"/>
              <w:widowControl/>
              <w:ind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 w:cs="Times New Roman"/>
                <w:sz w:val="24"/>
                <w:szCs w:val="24"/>
              </w:rPr>
              <w:t>Наименование</w:t>
            </w:r>
          </w:p>
          <w:p w:rsidR="00214489" w:rsidRPr="006D64EF" w:rsidRDefault="00214489">
            <w:pPr>
              <w:pStyle w:val="ConsPlusNormal"/>
              <w:widowControl/>
              <w:ind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 w:cs="Times New Roman"/>
                <w:sz w:val="24"/>
                <w:szCs w:val="24"/>
              </w:rPr>
              <w:t>должности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ConsPlusNormal"/>
              <w:widowControl/>
              <w:ind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 w:cs="Times New Roman"/>
                <w:sz w:val="24"/>
                <w:szCs w:val="24"/>
              </w:rPr>
              <w:t xml:space="preserve">Размер кратности средней заработной платы основного персонала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ConsPlusNormal"/>
              <w:widowControl/>
              <w:ind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 w:cs="Times New Roman"/>
                <w:sz w:val="24"/>
                <w:szCs w:val="24"/>
              </w:rPr>
              <w:t>Размер должностного оклада (в руб.)</w:t>
            </w:r>
          </w:p>
          <w:p w:rsidR="00214489" w:rsidRPr="006D64EF" w:rsidRDefault="00214489">
            <w:pPr>
              <w:pStyle w:val="ConsPlusNormal"/>
              <w:widowControl/>
              <w:ind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14489" w:rsidRPr="006D64EF" w:rsidTr="00214489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89" w:rsidRPr="006D64EF" w:rsidRDefault="004B4EB3">
            <w:pPr>
              <w:pStyle w:val="ConsPlusNormal"/>
              <w:widowControl/>
              <w:ind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ConsPlusNormal"/>
              <w:widowControl/>
              <w:ind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 w:cs="Times New Roman"/>
                <w:sz w:val="24"/>
                <w:szCs w:val="24"/>
              </w:rPr>
              <w:t>1,2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89" w:rsidRPr="006D64EF" w:rsidRDefault="00214489">
            <w:pPr>
              <w:pStyle w:val="ConsPlusNormal"/>
              <w:widowControl/>
              <w:ind w:firstLine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D64EF">
              <w:rPr>
                <w:rFonts w:ascii="Bookman Old Style" w:hAnsi="Bookman Old Style" w:cs="Times New Roman"/>
                <w:sz w:val="24"/>
                <w:szCs w:val="24"/>
              </w:rPr>
              <w:t>7036,50</w:t>
            </w:r>
          </w:p>
        </w:tc>
      </w:tr>
    </w:tbl>
    <w:p w:rsidR="00214489" w:rsidRPr="006D64EF" w:rsidRDefault="00214489" w:rsidP="00214489">
      <w:pPr>
        <w:pStyle w:val="ConsPlusNormal"/>
        <w:widowControl/>
        <w:ind w:firstLine="540"/>
        <w:jc w:val="center"/>
        <w:rPr>
          <w:rFonts w:ascii="Bookman Old Style" w:hAnsi="Bookman Old Style" w:cs="Times New Roman"/>
          <w:sz w:val="24"/>
          <w:szCs w:val="24"/>
        </w:rPr>
      </w:pPr>
    </w:p>
    <w:p w:rsidR="009A05F9" w:rsidRPr="006D64EF" w:rsidRDefault="009A05F9">
      <w:pPr>
        <w:rPr>
          <w:rFonts w:ascii="Bookman Old Style" w:hAnsi="Bookman Old Style"/>
          <w:sz w:val="24"/>
          <w:szCs w:val="24"/>
        </w:rPr>
      </w:pPr>
    </w:p>
    <w:sectPr w:rsidR="009A05F9" w:rsidRPr="006D64EF" w:rsidSect="009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7601"/>
    <w:rsid w:val="000D4638"/>
    <w:rsid w:val="00136C9D"/>
    <w:rsid w:val="00202EB0"/>
    <w:rsid w:val="00214489"/>
    <w:rsid w:val="0038457E"/>
    <w:rsid w:val="00497A8B"/>
    <w:rsid w:val="004B4EB3"/>
    <w:rsid w:val="00557C90"/>
    <w:rsid w:val="00591EC0"/>
    <w:rsid w:val="005B7691"/>
    <w:rsid w:val="006D33EE"/>
    <w:rsid w:val="006D64EF"/>
    <w:rsid w:val="006E019A"/>
    <w:rsid w:val="00723B8B"/>
    <w:rsid w:val="00827601"/>
    <w:rsid w:val="00923971"/>
    <w:rsid w:val="009A05F9"/>
    <w:rsid w:val="00B81D45"/>
    <w:rsid w:val="00BE2F3B"/>
    <w:rsid w:val="00E762A0"/>
    <w:rsid w:val="00E81D4E"/>
    <w:rsid w:val="00E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7601"/>
    <w:pPr>
      <w:tabs>
        <w:tab w:val="left" w:pos="5445"/>
      </w:tabs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2760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">
    <w:name w:val="Обычный2"/>
    <w:rsid w:val="00827601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82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4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4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2011-12-07T07:09:00Z</cp:lastPrinted>
  <dcterms:created xsi:type="dcterms:W3CDTF">2011-12-05T04:53:00Z</dcterms:created>
  <dcterms:modified xsi:type="dcterms:W3CDTF">2011-12-07T07:10:00Z</dcterms:modified>
</cp:coreProperties>
</file>